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8"/>
          <w:szCs w:val="28"/>
          <w:lang w:eastAsia="ru-RU"/>
        </w:rPr>
        <w:t>РОССИЙСКАЯ ФЕДЕРАЦИЯ</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8"/>
          <w:szCs w:val="28"/>
          <w:lang w:eastAsia="ru-RU"/>
        </w:rPr>
        <w:t>ЧЕЛЯБИНСКАЯ ОБЛАСТЬ</w:t>
      </w:r>
      <w:r w:rsidRPr="000E5949">
        <w:rPr>
          <w:rFonts w:ascii="Times New Roman" w:eastAsia="Times New Roman" w:hAnsi="Times New Roman" w:cs="Times New Roman"/>
          <w:b/>
          <w:bCs/>
          <w:color w:val="5E6D81"/>
          <w:sz w:val="28"/>
          <w:szCs w:val="28"/>
          <w:lang w:eastAsia="ru-RU"/>
        </w:rPr>
        <w:br/>
        <w:t>АРГАЯШСКИЙ МУНИЦИПАЛЬНЫЙ РАЙОН</w:t>
      </w:r>
      <w:r w:rsidRPr="000E5949">
        <w:rPr>
          <w:rFonts w:ascii="Times New Roman" w:eastAsia="Times New Roman" w:hAnsi="Times New Roman" w:cs="Times New Roman"/>
          <w:b/>
          <w:bCs/>
          <w:color w:val="5E6D81"/>
          <w:sz w:val="28"/>
          <w:szCs w:val="28"/>
          <w:lang w:eastAsia="ru-RU"/>
        </w:rPr>
        <w:br/>
        <w:t>СОВЕТ ДЕПУТАТОВ</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8"/>
          <w:szCs w:val="28"/>
          <w:lang w:eastAsia="ru-RU"/>
        </w:rPr>
        <w:t>ДЕРБИШЕВСКОГОСЕЛЬСКОГО ПОСЕЛЕНИЯ</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8"/>
          <w:szCs w:val="28"/>
          <w:lang w:eastAsia="ru-RU"/>
        </w:rPr>
        <w:t>РЕШЕНИЕ</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от 25.12.2020 г.                                                                                              № 59</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4"/>
          <w:szCs w:val="24"/>
          <w:lang w:eastAsia="ru-RU"/>
        </w:rPr>
        <w:t>  </w:t>
      </w:r>
    </w:p>
    <w:p w:rsidR="000E5949" w:rsidRPr="000E5949" w:rsidRDefault="000E5949" w:rsidP="000E5949">
      <w:pPr>
        <w:shd w:val="clear" w:color="auto" w:fill="FFFFFF"/>
        <w:spacing w:after="0" w:line="240" w:lineRule="auto"/>
        <w:ind w:right="4530"/>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p>
    <w:p w:rsidR="000E5949" w:rsidRPr="000E5949" w:rsidRDefault="000E5949" w:rsidP="000E5949">
      <w:pPr>
        <w:shd w:val="clear" w:color="auto" w:fill="FFFFFF"/>
        <w:spacing w:after="0" w:line="240" w:lineRule="auto"/>
        <w:ind w:firstLine="720"/>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firstLine="720"/>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Челябинской области от 22 декабря 2020 года № 228- 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 xml:space="preserve">Совет депутатов </w:t>
      </w:r>
      <w:proofErr w:type="spellStart"/>
      <w:r w:rsidRPr="000E5949">
        <w:rPr>
          <w:rFonts w:ascii="Times New Roman" w:eastAsia="Times New Roman" w:hAnsi="Times New Roman" w:cs="Times New Roman"/>
          <w:color w:val="5E6D81"/>
          <w:sz w:val="28"/>
          <w:szCs w:val="28"/>
          <w:shd w:val="clear" w:color="auto" w:fill="FFFFFF"/>
          <w:lang w:eastAsia="ru-RU"/>
        </w:rPr>
        <w:t>Дербишевского</w:t>
      </w:r>
      <w:proofErr w:type="spellEnd"/>
      <w:r w:rsidRPr="000E5949">
        <w:rPr>
          <w:rFonts w:ascii="Times New Roman" w:eastAsia="Times New Roman" w:hAnsi="Times New Roman" w:cs="Times New Roman"/>
          <w:color w:val="5E6D81"/>
          <w:sz w:val="28"/>
          <w:szCs w:val="28"/>
          <w:shd w:val="clear" w:color="auto" w:fill="FFFFFF"/>
          <w:lang w:eastAsia="ru-RU"/>
        </w:rPr>
        <w:t xml:space="preserve"> сельского поселения РЕШАЕТ:</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firstLine="720"/>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 xml:space="preserve">1. Утвердить 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0E5949">
        <w:rPr>
          <w:rFonts w:ascii="Times New Roman" w:eastAsia="Times New Roman" w:hAnsi="Times New Roman" w:cs="Times New Roman"/>
          <w:color w:val="5E6D81"/>
          <w:sz w:val="28"/>
          <w:szCs w:val="28"/>
          <w:shd w:val="clear" w:color="auto" w:fill="FFFFFF"/>
          <w:lang w:eastAsia="ru-RU"/>
        </w:rPr>
        <w:t>Дербишевского</w:t>
      </w:r>
      <w:proofErr w:type="spellEnd"/>
      <w:r w:rsidRPr="000E5949">
        <w:rPr>
          <w:rFonts w:ascii="Times New Roman" w:eastAsia="Times New Roman" w:hAnsi="Times New Roman" w:cs="Times New Roman"/>
          <w:color w:val="5E6D81"/>
          <w:sz w:val="28"/>
          <w:szCs w:val="28"/>
          <w:shd w:val="clear" w:color="auto" w:fill="FFFFFF"/>
          <w:lang w:eastAsia="ru-RU"/>
        </w:rPr>
        <w:t xml:space="preserve"> сельского поселения (приложение).</w:t>
      </w:r>
    </w:p>
    <w:p w:rsidR="000E5949" w:rsidRPr="000E5949" w:rsidRDefault="000E5949" w:rsidP="000E5949">
      <w:pPr>
        <w:shd w:val="clear" w:color="auto" w:fill="FFFFFF"/>
        <w:spacing w:after="0" w:line="240" w:lineRule="auto"/>
        <w:ind w:firstLine="708"/>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2. Настоящее решение вступает в силу с 1 января 2021 года.</w:t>
      </w:r>
    </w:p>
    <w:p w:rsidR="000E5949" w:rsidRPr="000E5949" w:rsidRDefault="000E5949" w:rsidP="000E5949">
      <w:pPr>
        <w:shd w:val="clear" w:color="auto" w:fill="FFFFFF"/>
        <w:spacing w:after="0" w:line="240" w:lineRule="auto"/>
        <w:ind w:firstLine="708"/>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3. Настоящее решение подлежит опубликованию в информационном вестнике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 и разместить на официальном сайте администрации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 в информационно-телекоммуникационной сети «Интернет».</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 4. Контроль исполнения настоящего решения возложить на комиссию по финансам и бюджету Совета депутатов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Председатель Совета депутатов                                                </w:t>
      </w:r>
      <w:proofErr w:type="spellStart"/>
      <w:r w:rsidRPr="000E5949">
        <w:rPr>
          <w:rFonts w:ascii="Times New Roman" w:eastAsia="Times New Roman" w:hAnsi="Times New Roman" w:cs="Times New Roman"/>
          <w:color w:val="5E6D81"/>
          <w:sz w:val="28"/>
          <w:szCs w:val="28"/>
          <w:lang w:eastAsia="ru-RU"/>
        </w:rPr>
        <w:t>Ф.А.Кутлухужин</w:t>
      </w:r>
      <w:proofErr w:type="spellEnd"/>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Глава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                             З.Г. Сулейманов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lastRenderedPageBreak/>
        <w:t> </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Приложение</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к решению Совета депутатов</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proofErr w:type="spellStart"/>
      <w:r w:rsidRPr="000E5949">
        <w:rPr>
          <w:rFonts w:ascii="Times New Roman" w:eastAsia="Times New Roman" w:hAnsi="Times New Roman" w:cs="Times New Roman"/>
          <w:color w:val="5E6D81"/>
          <w:sz w:val="28"/>
          <w:szCs w:val="28"/>
          <w:shd w:val="clear" w:color="auto" w:fill="FFFFFF"/>
          <w:lang w:eastAsia="ru-RU"/>
        </w:rPr>
        <w:t>Дербишевского</w:t>
      </w:r>
      <w:proofErr w:type="spellEnd"/>
      <w:r w:rsidRPr="000E5949">
        <w:rPr>
          <w:rFonts w:ascii="Times New Roman" w:eastAsia="Times New Roman" w:hAnsi="Times New Roman" w:cs="Times New Roman"/>
          <w:color w:val="5E6D81"/>
          <w:sz w:val="28"/>
          <w:szCs w:val="28"/>
          <w:shd w:val="clear" w:color="auto" w:fill="FFFFFF"/>
          <w:lang w:eastAsia="ru-RU"/>
        </w:rPr>
        <w:t xml:space="preserve"> сельского поселения</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shd w:val="clear" w:color="auto" w:fill="FFFFFF"/>
          <w:lang w:eastAsia="ru-RU"/>
        </w:rPr>
        <w:t>От 25.12.2020 г.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Положение</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о реализации Закона Челябинской </w:t>
      </w:r>
      <w:proofErr w:type="gramStart"/>
      <w:r w:rsidRPr="000E5949">
        <w:rPr>
          <w:rFonts w:ascii="Times New Roman" w:eastAsia="Times New Roman" w:hAnsi="Times New Roman" w:cs="Times New Roman"/>
          <w:color w:val="5E6D81"/>
          <w:sz w:val="28"/>
          <w:szCs w:val="28"/>
          <w:lang w:eastAsia="ru-RU"/>
        </w:rPr>
        <w:t>области</w:t>
      </w:r>
      <w:r w:rsidRPr="000E5949">
        <w:rPr>
          <w:rFonts w:ascii="Times New Roman" w:eastAsia="Times New Roman" w:hAnsi="Times New Roman" w:cs="Times New Roman"/>
          <w:color w:val="5E6D81"/>
          <w:sz w:val="28"/>
          <w:szCs w:val="28"/>
          <w:lang w:eastAsia="ru-RU"/>
        </w:rPr>
        <w:br/>
        <w:t>«</w:t>
      </w:r>
      <w:proofErr w:type="gramEnd"/>
      <w:r w:rsidRPr="000E5949">
        <w:rPr>
          <w:rFonts w:ascii="Times New Roman" w:eastAsia="Times New Roman" w:hAnsi="Times New Roman" w:cs="Times New Roman"/>
          <w:color w:val="5E6D81"/>
          <w:sz w:val="28"/>
          <w:szCs w:val="28"/>
          <w:lang w:eastAsia="ru-RU"/>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0E5949">
        <w:rPr>
          <w:rFonts w:ascii="Calibri" w:eastAsia="Times New Roman" w:hAnsi="Calibri" w:cs="Calibri"/>
          <w:b/>
          <w:bCs/>
          <w:color w:val="5E6D81"/>
          <w:lang w:eastAsia="ru-RU"/>
        </w:rPr>
        <w:t> </w:t>
      </w:r>
      <w:r w:rsidRPr="000E5949">
        <w:rPr>
          <w:rFonts w:ascii="Times New Roman" w:eastAsia="Times New Roman" w:hAnsi="Times New Roman" w:cs="Times New Roman"/>
          <w:color w:val="5E6D81"/>
          <w:sz w:val="28"/>
          <w:szCs w:val="28"/>
          <w:lang w:eastAsia="ru-RU"/>
        </w:rPr>
        <w:t xml:space="preserve">на территории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numPr>
          <w:ilvl w:val="0"/>
          <w:numId w:val="22"/>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r w:rsidRPr="000E5949">
        <w:rPr>
          <w:rFonts w:ascii="Calibri" w:eastAsia="Times New Roman" w:hAnsi="Calibri" w:cs="Calibri"/>
          <w:color w:val="5E6D81"/>
          <w:lang w:eastAsia="ru-RU"/>
        </w:rPr>
        <w:t> </w:t>
      </w:r>
      <w:r w:rsidRPr="000E5949">
        <w:rPr>
          <w:rFonts w:ascii="Times New Roman" w:eastAsia="Times New Roman" w:hAnsi="Times New Roman" w:cs="Times New Roman"/>
          <w:color w:val="5E6D81"/>
          <w:sz w:val="28"/>
          <w:szCs w:val="28"/>
          <w:lang w:eastAsia="ru-RU"/>
        </w:rPr>
        <w:t>(далее – Положение)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в части, не урегулированной Законом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w:t>
      </w:r>
    </w:p>
    <w:p w:rsidR="000E5949" w:rsidRPr="000E5949" w:rsidRDefault="000E5949" w:rsidP="000E5949">
      <w:pPr>
        <w:numPr>
          <w:ilvl w:val="0"/>
          <w:numId w:val="22"/>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Понятия и термины, используемые в Положении, применяются в значениях, определенных статьёй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 Законом Челябинской области.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Инициатором проекта вправе выступить:</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r w:rsidRPr="000E5949">
        <w:rPr>
          <w:rFonts w:ascii="Calibri" w:eastAsia="Times New Roman" w:hAnsi="Calibri" w:cs="Calibri"/>
          <w:color w:val="5E6D81"/>
          <w:lang w:eastAsia="ru-RU"/>
        </w:rPr>
        <w:t> </w:t>
      </w:r>
      <w:r w:rsidRPr="000E5949">
        <w:rPr>
          <w:rFonts w:ascii="Times New Roman" w:eastAsia="Times New Roman" w:hAnsi="Times New Roman" w:cs="Times New Roman"/>
          <w:color w:val="5E6D81"/>
          <w:sz w:val="28"/>
          <w:szCs w:val="28"/>
          <w:lang w:eastAsia="ru-RU"/>
        </w:rPr>
        <w:t>(далее – муниципальное образование);</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2) органы территориального общественного самоуправления;</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3) староста населенного пункта;</w:t>
      </w:r>
    </w:p>
    <w:p w:rsidR="000E5949" w:rsidRPr="000E5949" w:rsidRDefault="000E5949" w:rsidP="000E5949">
      <w:pPr>
        <w:numPr>
          <w:ilvl w:val="0"/>
          <w:numId w:val="23"/>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Инициативные проекты могут реализовываться в муниципальном образовании в пределах следующих территорий проживания граждан:</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lastRenderedPageBreak/>
        <w:t>1)</w:t>
      </w:r>
      <w:r w:rsidRPr="000E5949">
        <w:rPr>
          <w:rFonts w:ascii="Times New Roman" w:eastAsia="Times New Roman" w:hAnsi="Times New Roman" w:cs="Times New Roman"/>
          <w:i/>
          <w:iCs/>
          <w:color w:val="5E6D81"/>
          <w:sz w:val="28"/>
          <w:szCs w:val="28"/>
          <w:lang w:eastAsia="ru-RU"/>
        </w:rPr>
        <w:t> </w:t>
      </w:r>
      <w:r w:rsidRPr="000E5949">
        <w:rPr>
          <w:rFonts w:ascii="Times New Roman" w:eastAsia="Times New Roman" w:hAnsi="Times New Roman" w:cs="Times New Roman"/>
          <w:color w:val="5E6D81"/>
          <w:sz w:val="28"/>
          <w:szCs w:val="28"/>
          <w:lang w:eastAsia="ru-RU"/>
        </w:rPr>
        <w:t>в границах территорий территориального общественного самоуправления;</w:t>
      </w:r>
    </w:p>
    <w:p w:rsidR="000E5949" w:rsidRPr="000E5949" w:rsidRDefault="000E5949" w:rsidP="000E5949">
      <w:pPr>
        <w:shd w:val="clear" w:color="auto" w:fill="FFFFFF"/>
        <w:spacing w:after="0" w:line="240" w:lineRule="auto"/>
        <w:ind w:left="705"/>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2) многоквартирного жилого дома;</w:t>
      </w:r>
    </w:p>
    <w:p w:rsidR="000E5949" w:rsidRPr="000E5949" w:rsidRDefault="000E5949" w:rsidP="000E5949">
      <w:pPr>
        <w:shd w:val="clear" w:color="auto" w:fill="FFFFFF"/>
        <w:spacing w:after="0" w:line="240" w:lineRule="auto"/>
        <w:ind w:left="705"/>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3) группы жилых домов;</w:t>
      </w:r>
    </w:p>
    <w:p w:rsidR="000E5949" w:rsidRPr="000E5949" w:rsidRDefault="000E5949" w:rsidP="000E5949">
      <w:pPr>
        <w:shd w:val="clear" w:color="auto" w:fill="FFFFFF"/>
        <w:spacing w:after="0" w:line="240" w:lineRule="auto"/>
        <w:ind w:left="705"/>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4) квартала;</w:t>
      </w:r>
    </w:p>
    <w:p w:rsidR="000E5949" w:rsidRPr="000E5949" w:rsidRDefault="000E5949" w:rsidP="000E5949">
      <w:pPr>
        <w:shd w:val="clear" w:color="auto" w:fill="FFFFFF"/>
        <w:spacing w:after="0" w:line="240" w:lineRule="auto"/>
        <w:ind w:left="705"/>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5) жилого микрорайона;</w:t>
      </w:r>
    </w:p>
    <w:p w:rsidR="000E5949" w:rsidRPr="000E5949" w:rsidRDefault="000E5949" w:rsidP="000E5949">
      <w:pPr>
        <w:shd w:val="clear" w:color="auto" w:fill="FFFFFF"/>
        <w:spacing w:after="0" w:line="240" w:lineRule="auto"/>
        <w:ind w:left="705"/>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6) сельского поселения.</w:t>
      </w:r>
    </w:p>
    <w:p w:rsidR="000E5949" w:rsidRPr="000E5949" w:rsidRDefault="000E5949" w:rsidP="000E5949">
      <w:pPr>
        <w:numPr>
          <w:ilvl w:val="0"/>
          <w:numId w:val="24"/>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администрацию </w:t>
      </w:r>
      <w:proofErr w:type="spellStart"/>
      <w:r w:rsidRPr="000E5949">
        <w:rPr>
          <w:rFonts w:ascii="Times New Roman" w:eastAsia="Times New Roman" w:hAnsi="Times New Roman" w:cs="Times New Roman"/>
          <w:color w:val="5E6D81"/>
          <w:sz w:val="28"/>
          <w:szCs w:val="28"/>
          <w:lang w:eastAsia="ru-RU"/>
        </w:rPr>
        <w:t>Дербишевского</w:t>
      </w:r>
      <w:proofErr w:type="spellEnd"/>
      <w:r w:rsidRPr="000E5949">
        <w:rPr>
          <w:rFonts w:ascii="Times New Roman" w:eastAsia="Times New Roman" w:hAnsi="Times New Roman" w:cs="Times New Roman"/>
          <w:color w:val="5E6D81"/>
          <w:sz w:val="28"/>
          <w:szCs w:val="28"/>
          <w:lang w:eastAsia="ru-RU"/>
        </w:rPr>
        <w:t xml:space="preserve"> сельского поселения</w:t>
      </w:r>
      <w:r w:rsidRPr="000E5949">
        <w:rPr>
          <w:rFonts w:ascii="Calibri" w:eastAsia="Times New Roman" w:hAnsi="Calibri" w:cs="Calibri"/>
          <w:color w:val="5E6D81"/>
          <w:lang w:eastAsia="ru-RU"/>
        </w:rPr>
        <w:t>                                      </w:t>
      </w:r>
      <w:proofErr w:type="gramStart"/>
      <w:r w:rsidRPr="000E5949">
        <w:rPr>
          <w:rFonts w:ascii="Calibri" w:eastAsia="Times New Roman" w:hAnsi="Calibri" w:cs="Calibri"/>
          <w:color w:val="5E6D81"/>
          <w:lang w:eastAsia="ru-RU"/>
        </w:rPr>
        <w:t>   </w:t>
      </w:r>
      <w:r w:rsidRPr="000E5949">
        <w:rPr>
          <w:rFonts w:ascii="Times New Roman" w:eastAsia="Times New Roman" w:hAnsi="Times New Roman" w:cs="Times New Roman"/>
          <w:color w:val="5E6D81"/>
          <w:sz w:val="28"/>
          <w:szCs w:val="28"/>
          <w:lang w:eastAsia="ru-RU"/>
        </w:rPr>
        <w:t>(</w:t>
      </w:r>
      <w:proofErr w:type="gramEnd"/>
      <w:r w:rsidRPr="000E5949">
        <w:rPr>
          <w:rFonts w:ascii="Times New Roman" w:eastAsia="Times New Roman" w:hAnsi="Times New Roman" w:cs="Times New Roman"/>
          <w:color w:val="5E6D81"/>
          <w:sz w:val="28"/>
          <w:szCs w:val="28"/>
          <w:lang w:eastAsia="ru-RU"/>
        </w:rPr>
        <w:t>далее – местная администрация) заявление об определении части территории, на которой планирует реализовывать инициативный проект с описанием ее границ.</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0E5949" w:rsidRPr="000E5949" w:rsidRDefault="000E5949" w:rsidP="000E5949">
      <w:pPr>
        <w:numPr>
          <w:ilvl w:val="0"/>
          <w:numId w:val="25"/>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0E5949" w:rsidRPr="000E5949" w:rsidRDefault="000E5949" w:rsidP="000E5949">
      <w:pPr>
        <w:numPr>
          <w:ilvl w:val="0"/>
          <w:numId w:val="25"/>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Возможно рассмотрение нескольких инициативных проектов на одном собрании, на одной конференции граждан.</w:t>
      </w:r>
    </w:p>
    <w:p w:rsidR="000E5949" w:rsidRPr="000E5949" w:rsidRDefault="000E5949" w:rsidP="000E5949">
      <w:pPr>
        <w:numPr>
          <w:ilvl w:val="0"/>
          <w:numId w:val="25"/>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bookmarkStart w:id="0" w:name="P79"/>
      <w:bookmarkEnd w:id="0"/>
      <w:r w:rsidRPr="000E5949">
        <w:rPr>
          <w:rFonts w:ascii="Times New Roman" w:eastAsia="Times New Roman" w:hAnsi="Times New Roman" w:cs="Times New Roman"/>
          <w:color w:val="5E6D81"/>
          <w:sz w:val="28"/>
          <w:szCs w:val="28"/>
          <w:lang w:eastAsia="ru-RU"/>
        </w:rPr>
        <w:t>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Уставом муниципального образования, решением представительного органа муниципального образования.</w:t>
      </w:r>
    </w:p>
    <w:p w:rsidR="000E5949" w:rsidRPr="000E5949" w:rsidRDefault="000E5949" w:rsidP="000E5949">
      <w:pPr>
        <w:numPr>
          <w:ilvl w:val="0"/>
          <w:numId w:val="25"/>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Инициативные проекты вносятся в местную администрацию в сроки, установленные Законом Челябинской области.</w:t>
      </w:r>
    </w:p>
    <w:p w:rsidR="000E5949" w:rsidRPr="000E5949" w:rsidRDefault="000E5949" w:rsidP="000E5949">
      <w:pPr>
        <w:numPr>
          <w:ilvl w:val="0"/>
          <w:numId w:val="25"/>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 документов и материалов, входящих в состав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lastRenderedPageBreak/>
        <w:t>При внесении инициативного проекта в местную администрацию представляются следующие документы:</w:t>
      </w:r>
    </w:p>
    <w:p w:rsidR="000E5949" w:rsidRPr="000E5949" w:rsidRDefault="000E5949" w:rsidP="000E5949">
      <w:pPr>
        <w:numPr>
          <w:ilvl w:val="0"/>
          <w:numId w:val="26"/>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0E5949" w:rsidRPr="000E5949" w:rsidRDefault="000E5949" w:rsidP="000E5949">
      <w:pPr>
        <w:numPr>
          <w:ilvl w:val="0"/>
          <w:numId w:val="26"/>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протокол собрания или конференции граждан, в том числе собрания или конференции граждан по вопросам осуществления ТОС;</w:t>
      </w:r>
    </w:p>
    <w:p w:rsidR="000E5949" w:rsidRPr="000E5949" w:rsidRDefault="000E5949" w:rsidP="000E5949">
      <w:pPr>
        <w:numPr>
          <w:ilvl w:val="0"/>
          <w:numId w:val="26"/>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документы, подтверждающие полномочия инициатора проекта;</w:t>
      </w:r>
    </w:p>
    <w:p w:rsidR="000E5949" w:rsidRPr="000E5949" w:rsidRDefault="000E5949" w:rsidP="000E5949">
      <w:pPr>
        <w:numPr>
          <w:ilvl w:val="0"/>
          <w:numId w:val="26"/>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p>
    <w:p w:rsidR="000E5949" w:rsidRPr="000E5949" w:rsidRDefault="000E5949" w:rsidP="000E5949">
      <w:pPr>
        <w:numPr>
          <w:ilvl w:val="0"/>
          <w:numId w:val="26"/>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2 к Положению).</w:t>
      </w:r>
    </w:p>
    <w:p w:rsidR="000E5949" w:rsidRPr="000E5949" w:rsidRDefault="000E5949" w:rsidP="000E5949">
      <w:pPr>
        <w:numPr>
          <w:ilvl w:val="0"/>
          <w:numId w:val="27"/>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статье 1 Закона Челябинской области, а также сведения об инициаторах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Свои замечания и предложения вправе направлять жители муниципального образования, достигшие шестнадцатилетнего возраста.</w:t>
      </w:r>
    </w:p>
    <w:p w:rsidR="000E5949" w:rsidRPr="000E5949" w:rsidRDefault="000E5949" w:rsidP="000E5949">
      <w:pPr>
        <w:numPr>
          <w:ilvl w:val="0"/>
          <w:numId w:val="28"/>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правовым актом местной администрации.</w:t>
      </w:r>
    </w:p>
    <w:p w:rsidR="000E5949" w:rsidRPr="000E5949" w:rsidRDefault="000E5949" w:rsidP="000E5949">
      <w:pPr>
        <w:numPr>
          <w:ilvl w:val="0"/>
          <w:numId w:val="28"/>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w:t>
      </w:r>
      <w:r w:rsidRPr="000E5949">
        <w:rPr>
          <w:rFonts w:ascii="Times New Roman" w:eastAsia="Times New Roman" w:hAnsi="Times New Roman" w:cs="Times New Roman"/>
          <w:color w:val="5E6D81"/>
          <w:sz w:val="28"/>
          <w:szCs w:val="28"/>
          <w:lang w:eastAsia="ru-RU"/>
        </w:rPr>
        <w:lastRenderedPageBreak/>
        <w:t>взаимодействия местной администрации и инициаторов проекта, который устанавливается правовым актом местной администрации (далее – Регламент).</w:t>
      </w:r>
    </w:p>
    <w:p w:rsidR="000E5949" w:rsidRPr="000E5949" w:rsidRDefault="000E5949" w:rsidP="000E5949">
      <w:pPr>
        <w:numPr>
          <w:ilvl w:val="0"/>
          <w:numId w:val="28"/>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пунктом 6 статьи 1 Закона Челябинской области, до начала реализации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0E5949" w:rsidRPr="000E5949" w:rsidRDefault="000E5949" w:rsidP="000E5949">
      <w:pPr>
        <w:numPr>
          <w:ilvl w:val="0"/>
          <w:numId w:val="28"/>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E5949" w:rsidRPr="000E5949" w:rsidRDefault="000E5949" w:rsidP="000E5949">
      <w:pPr>
        <w:numPr>
          <w:ilvl w:val="0"/>
          <w:numId w:val="28"/>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0E5949" w:rsidRPr="000E5949" w:rsidRDefault="000E5949" w:rsidP="000E5949">
      <w:pPr>
        <w:numPr>
          <w:ilvl w:val="0"/>
          <w:numId w:val="29"/>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0E5949" w:rsidRPr="000E5949" w:rsidRDefault="000E5949" w:rsidP="000E5949">
      <w:pPr>
        <w:numPr>
          <w:ilvl w:val="0"/>
          <w:numId w:val="29"/>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8"/>
          <w:szCs w:val="28"/>
          <w:lang w:eastAsia="ru-RU"/>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0E5949">
        <w:rPr>
          <w:rFonts w:ascii="Times New Roman" w:eastAsia="Times New Roman" w:hAnsi="Times New Roman" w:cs="Times New Roman"/>
          <w:color w:val="5E6D81"/>
          <w:sz w:val="28"/>
          <w:szCs w:val="28"/>
          <w:lang w:eastAsia="ru-RU"/>
        </w:rPr>
        <w:t>софинансирования</w:t>
      </w:r>
      <w:proofErr w:type="spellEnd"/>
      <w:r w:rsidRPr="000E5949">
        <w:rPr>
          <w:rFonts w:ascii="Times New Roman" w:eastAsia="Times New Roman" w:hAnsi="Times New Roman" w:cs="Times New Roman"/>
          <w:color w:val="5E6D81"/>
          <w:sz w:val="28"/>
          <w:szCs w:val="28"/>
          <w:lang w:eastAsia="ru-RU"/>
        </w:rPr>
        <w:t xml:space="preserve"> инициативного проекта.</w:t>
      </w:r>
    </w:p>
    <w:p w:rsidR="000E5949" w:rsidRPr="000E5949" w:rsidRDefault="000E5949" w:rsidP="000E5949">
      <w:pPr>
        <w:numPr>
          <w:ilvl w:val="0"/>
          <w:numId w:val="29"/>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bookmarkStart w:id="1" w:name="bookmark11"/>
      <w:r w:rsidRPr="000E5949">
        <w:rPr>
          <w:rFonts w:ascii="Times New Roman" w:eastAsia="Times New Roman" w:hAnsi="Times New Roman" w:cs="Times New Roman"/>
          <w:color w:val="3498DB"/>
          <w:sz w:val="28"/>
          <w:szCs w:val="28"/>
          <w:lang w:eastAsia="ru-RU"/>
        </w:rPr>
        <w:t>Взаимодействие местной администрации и инициаторов проекта в целях возврата денежных средств устанавливается Регламентом, предусмотренным пунктом 12 Положения.</w:t>
      </w:r>
      <w:bookmarkEnd w:id="1"/>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lastRenderedPageBreak/>
        <w:t>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Приложение 1</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к Положению</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ПОРЯДОК</w:t>
      </w:r>
    </w:p>
    <w:p w:rsidR="000E5949" w:rsidRPr="000E5949" w:rsidRDefault="000E5949" w:rsidP="000E5949">
      <w:pPr>
        <w:shd w:val="clear" w:color="auto" w:fill="FFFFFF"/>
        <w:spacing w:after="0" w:line="240" w:lineRule="auto"/>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определения части территории муниципального образования, на которой могут реализовываться инициативные проекты</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b/>
          <w:bCs/>
          <w:color w:val="5E6D81"/>
          <w:sz w:val="24"/>
          <w:szCs w:val="24"/>
          <w:lang w:eastAsia="ru-RU"/>
        </w:rPr>
        <w:t> </w:t>
      </w:r>
    </w:p>
    <w:p w:rsidR="000E5949" w:rsidRPr="000E5949" w:rsidRDefault="000E5949" w:rsidP="000E5949">
      <w:pPr>
        <w:numPr>
          <w:ilvl w:val="0"/>
          <w:numId w:val="30"/>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2. Предполагаемая часть территории, устанавливается местной администрацией.</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3. С заявлением об определении предполагаемой части территории вправе обратиться инициаторы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2) органы территориального общественного самоуправления;</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4. Инициативные проекты могут реализовываться в границах муниципального образования в пределах следующих территорий проживания граждан:</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i/>
          <w:iCs/>
          <w:color w:val="5E6D81"/>
          <w:sz w:val="24"/>
          <w:szCs w:val="24"/>
          <w:lang w:eastAsia="ru-RU"/>
        </w:rPr>
        <w:t> </w:t>
      </w:r>
      <w:r w:rsidRPr="000E5949">
        <w:rPr>
          <w:rFonts w:ascii="Times New Roman" w:eastAsia="Times New Roman" w:hAnsi="Times New Roman" w:cs="Times New Roman"/>
          <w:color w:val="5E6D81"/>
          <w:sz w:val="24"/>
          <w:szCs w:val="24"/>
          <w:lang w:eastAsia="ru-RU"/>
        </w:rPr>
        <w:t>в границах территорий территориального общественного самоуправления;</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многоквартирного жилого дома;</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группы жилых домов;</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квартала;</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жилого микрорайона;</w:t>
      </w:r>
    </w:p>
    <w:p w:rsidR="000E5949" w:rsidRPr="000E5949" w:rsidRDefault="000E5949" w:rsidP="000E5949">
      <w:pPr>
        <w:numPr>
          <w:ilvl w:val="0"/>
          <w:numId w:val="31"/>
        </w:numPr>
        <w:shd w:val="clear" w:color="auto" w:fill="FFFFFF"/>
        <w:spacing w:before="100" w:beforeAutospacing="1" w:after="100" w:afterAutospacing="1"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сельского поселения.</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7. К заявлению инициатор проекта прилагает следующие документы:</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 краткое описание инициативного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2) сведения о предполагаемой части территории.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8. Местная администрация в течение пяти рабочих дней со дня поступления заявления принимает решение:</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 об определении границ предполагаемой части территории;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2) об отказе в определении границ предполагаемой части территории.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9. Решение об отказе в определении границ предполагаемой части территории, принимается в следующих случаях:</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 предполагаемая часть территории выходит за пределы муниципального образования;</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lastRenderedPageBreak/>
        <w:t>2) запрашиваемая предполагаемая часть территории находится в собственности или закреплена на ином вещном праве за третьими лицами;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3) в границах предполагаемой части территории реализуется иной аналогичный инициативный проект;</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4) виды разрешенного использования земельного участка на предполагаемой части территории не соответствует целям инициативного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5) реализация инициативного проекта на предполагаемой части территории противоречит нормам законодательства.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xml:space="preserve">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w:t>
      </w:r>
      <w:proofErr w:type="gramStart"/>
      <w:r w:rsidRPr="000E5949">
        <w:rPr>
          <w:rFonts w:ascii="Times New Roman" w:eastAsia="Times New Roman" w:hAnsi="Times New Roman" w:cs="Times New Roman"/>
          <w:color w:val="5E6D81"/>
          <w:sz w:val="24"/>
          <w:szCs w:val="24"/>
          <w:lang w:eastAsia="ru-RU"/>
        </w:rPr>
        <w:t>акта  местной</w:t>
      </w:r>
      <w:proofErr w:type="gramEnd"/>
      <w:r w:rsidRPr="000E5949">
        <w:rPr>
          <w:rFonts w:ascii="Times New Roman" w:eastAsia="Times New Roman" w:hAnsi="Times New Roman" w:cs="Times New Roman"/>
          <w:color w:val="5E6D81"/>
          <w:sz w:val="24"/>
          <w:szCs w:val="24"/>
          <w:lang w:eastAsia="ru-RU"/>
        </w:rPr>
        <w:t xml:space="preserve"> администрации.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ПРИЛОЖЕНИЕ 2</w:t>
      </w:r>
    </w:p>
    <w:p w:rsidR="000E5949" w:rsidRPr="000E5949" w:rsidRDefault="000E5949" w:rsidP="000E5949">
      <w:pPr>
        <w:shd w:val="clear" w:color="auto" w:fill="FFFFFF"/>
        <w:spacing w:after="0" w:line="240" w:lineRule="auto"/>
        <w:ind w:left="5670"/>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к Положению</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(форма)</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right"/>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firstLine="709"/>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Согласие на обработку персональных данных</w:t>
      </w:r>
    </w:p>
    <w:p w:rsidR="000E5949" w:rsidRPr="000E5949" w:rsidRDefault="000E5949" w:rsidP="000E5949">
      <w:pPr>
        <w:shd w:val="clear" w:color="auto" w:fill="FFFFFF"/>
        <w:spacing w:after="0" w:line="240" w:lineRule="auto"/>
        <w:ind w:firstLine="709"/>
        <w:jc w:val="center"/>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Я, ___________________________________________________________________,</w:t>
      </w:r>
    </w:p>
    <w:p w:rsidR="000E5949" w:rsidRPr="000E5949" w:rsidRDefault="000E5949" w:rsidP="000E5949">
      <w:pPr>
        <w:shd w:val="clear" w:color="auto" w:fill="FFFFFF"/>
        <w:spacing w:after="0" w:line="240" w:lineRule="auto"/>
        <w:ind w:firstLine="709"/>
        <w:jc w:val="center"/>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vertAlign w:val="superscript"/>
          <w:lang w:eastAsia="ru-RU"/>
        </w:rPr>
        <w:t>(фамилия, имя, отчество)</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зарегистрированный (</w:t>
      </w:r>
      <w:proofErr w:type="spellStart"/>
      <w:r w:rsidRPr="000E5949">
        <w:rPr>
          <w:rFonts w:ascii="Times New Roman" w:eastAsia="Times New Roman" w:hAnsi="Times New Roman" w:cs="Times New Roman"/>
          <w:color w:val="5E6D81"/>
          <w:sz w:val="24"/>
          <w:szCs w:val="24"/>
          <w:lang w:eastAsia="ru-RU"/>
        </w:rPr>
        <w:t>ая</w:t>
      </w:r>
      <w:proofErr w:type="spellEnd"/>
      <w:r w:rsidRPr="000E5949">
        <w:rPr>
          <w:rFonts w:ascii="Times New Roman" w:eastAsia="Times New Roman" w:hAnsi="Times New Roman" w:cs="Times New Roman"/>
          <w:color w:val="5E6D81"/>
          <w:sz w:val="24"/>
          <w:szCs w:val="24"/>
          <w:lang w:eastAsia="ru-RU"/>
        </w:rPr>
        <w:t>) по адресу: _______________________________________________</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______________________________________________________________________________,</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серия ______________ № ____________ выдан ______________________________________,</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vertAlign w:val="superscript"/>
          <w:lang w:eastAsia="ru-RU"/>
        </w:rPr>
        <w:t xml:space="preserve">     (документа, удостоверяющего </w:t>
      </w:r>
      <w:proofErr w:type="gramStart"/>
      <w:r w:rsidRPr="000E5949">
        <w:rPr>
          <w:rFonts w:ascii="Times New Roman" w:eastAsia="Times New Roman" w:hAnsi="Times New Roman" w:cs="Times New Roman"/>
          <w:color w:val="5E6D81"/>
          <w:sz w:val="24"/>
          <w:szCs w:val="24"/>
          <w:vertAlign w:val="superscript"/>
          <w:lang w:eastAsia="ru-RU"/>
        </w:rPr>
        <w:t>личность)   </w:t>
      </w:r>
      <w:proofErr w:type="gramEnd"/>
      <w:r w:rsidRPr="000E5949">
        <w:rPr>
          <w:rFonts w:ascii="Times New Roman" w:eastAsia="Times New Roman" w:hAnsi="Times New Roman" w:cs="Times New Roman"/>
          <w:color w:val="5E6D81"/>
          <w:sz w:val="24"/>
          <w:szCs w:val="24"/>
          <w:vertAlign w:val="superscript"/>
          <w:lang w:eastAsia="ru-RU"/>
        </w:rPr>
        <w:t>                                                                                (дата)</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______________________________________________________________________________,</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vertAlign w:val="superscript"/>
          <w:lang w:eastAsia="ru-RU"/>
        </w:rPr>
        <w:t>                                                          (орган, выдавший документ, удостоверяющий личность)</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___________________________.</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0E5949">
        <w:rPr>
          <w:rFonts w:ascii="Times New Roman" w:eastAsia="Times New Roman" w:hAnsi="Times New Roman" w:cs="Times New Roman"/>
          <w:color w:val="5E6D81"/>
          <w:sz w:val="24"/>
          <w:szCs w:val="24"/>
          <w:lang w:eastAsia="ru-RU"/>
        </w:rPr>
        <w:lastRenderedPageBreak/>
        <w:t>также осуществление любых иных действий, предусмотренных действующим законодательством Российской Федерации.</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Согласие на обработку персональных данных может быть отозвано.</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ahoma" w:eastAsia="Times New Roman" w:hAnsi="Tahoma" w:cs="Tahoma"/>
          <w:color w:val="5E6D81"/>
          <w:sz w:val="20"/>
          <w:szCs w:val="20"/>
          <w:lang w:eastAsia="ru-RU"/>
        </w:rPr>
        <w:t> </w:t>
      </w:r>
    </w:p>
    <w:p w:rsidR="000E5949" w:rsidRPr="000E5949" w:rsidRDefault="000E5949" w:rsidP="000E5949">
      <w:pPr>
        <w:shd w:val="clear" w:color="auto" w:fill="FFFFFF"/>
        <w:spacing w:after="0" w:line="240" w:lineRule="auto"/>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lang w:eastAsia="ru-RU"/>
        </w:rPr>
        <w:t>______________________________________________/___________________________/</w:t>
      </w:r>
    </w:p>
    <w:p w:rsidR="000E5949" w:rsidRPr="000E5949" w:rsidRDefault="000E5949" w:rsidP="000E5949">
      <w:pPr>
        <w:shd w:val="clear" w:color="auto" w:fill="FFFFFF"/>
        <w:spacing w:after="0" w:line="240" w:lineRule="auto"/>
        <w:ind w:firstLine="709"/>
        <w:jc w:val="both"/>
        <w:rPr>
          <w:rFonts w:ascii="Tahoma" w:eastAsia="Times New Roman" w:hAnsi="Tahoma" w:cs="Tahoma"/>
          <w:color w:val="5E6D81"/>
          <w:sz w:val="20"/>
          <w:szCs w:val="20"/>
          <w:lang w:eastAsia="ru-RU"/>
        </w:rPr>
      </w:pPr>
      <w:r w:rsidRPr="000E5949">
        <w:rPr>
          <w:rFonts w:ascii="Times New Roman" w:eastAsia="Times New Roman" w:hAnsi="Times New Roman" w:cs="Times New Roman"/>
          <w:color w:val="5E6D81"/>
          <w:sz w:val="24"/>
          <w:szCs w:val="24"/>
          <w:vertAlign w:val="superscript"/>
          <w:lang w:eastAsia="ru-RU"/>
        </w:rPr>
        <w:t xml:space="preserve">                                                  (фамилия, имя, </w:t>
      </w:r>
      <w:proofErr w:type="gramStart"/>
      <w:r w:rsidRPr="000E5949">
        <w:rPr>
          <w:rFonts w:ascii="Times New Roman" w:eastAsia="Times New Roman" w:hAnsi="Times New Roman" w:cs="Times New Roman"/>
          <w:color w:val="5E6D81"/>
          <w:sz w:val="24"/>
          <w:szCs w:val="24"/>
          <w:vertAlign w:val="superscript"/>
          <w:lang w:eastAsia="ru-RU"/>
        </w:rPr>
        <w:t>отчество)   </w:t>
      </w:r>
      <w:proofErr w:type="gramEnd"/>
      <w:r w:rsidRPr="000E5949">
        <w:rPr>
          <w:rFonts w:ascii="Times New Roman" w:eastAsia="Times New Roman" w:hAnsi="Times New Roman" w:cs="Times New Roman"/>
          <w:color w:val="5E6D81"/>
          <w:sz w:val="24"/>
          <w:szCs w:val="24"/>
          <w:vertAlign w:val="superscript"/>
          <w:lang w:eastAsia="ru-RU"/>
        </w:rPr>
        <w:t>                                                                               (подпись)</w:t>
      </w:r>
    </w:p>
    <w:p w:rsidR="003B40BD" w:rsidRPr="000E5949" w:rsidRDefault="000E5949" w:rsidP="000E5949">
      <w:bookmarkStart w:id="2" w:name="_GoBack"/>
      <w:bookmarkEnd w:id="2"/>
    </w:p>
    <w:sectPr w:rsidR="003B40BD" w:rsidRPr="000E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33B"/>
    <w:multiLevelType w:val="multilevel"/>
    <w:tmpl w:val="457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10C9B"/>
    <w:multiLevelType w:val="multilevel"/>
    <w:tmpl w:val="6CE8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B13D8"/>
    <w:multiLevelType w:val="multilevel"/>
    <w:tmpl w:val="DE8E7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73092"/>
    <w:multiLevelType w:val="multilevel"/>
    <w:tmpl w:val="301A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21768"/>
    <w:multiLevelType w:val="multilevel"/>
    <w:tmpl w:val="6106B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0435B"/>
    <w:multiLevelType w:val="multilevel"/>
    <w:tmpl w:val="763C4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D0C17"/>
    <w:multiLevelType w:val="multilevel"/>
    <w:tmpl w:val="DAC0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F3A57"/>
    <w:multiLevelType w:val="multilevel"/>
    <w:tmpl w:val="D20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97C6B"/>
    <w:multiLevelType w:val="multilevel"/>
    <w:tmpl w:val="AB320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D703C"/>
    <w:multiLevelType w:val="multilevel"/>
    <w:tmpl w:val="E94C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11D62"/>
    <w:multiLevelType w:val="multilevel"/>
    <w:tmpl w:val="F24A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B7BFB"/>
    <w:multiLevelType w:val="multilevel"/>
    <w:tmpl w:val="555E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1D1473"/>
    <w:multiLevelType w:val="multilevel"/>
    <w:tmpl w:val="486E0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44B6C"/>
    <w:multiLevelType w:val="multilevel"/>
    <w:tmpl w:val="4916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E404B"/>
    <w:multiLevelType w:val="multilevel"/>
    <w:tmpl w:val="6F848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A5FCB"/>
    <w:multiLevelType w:val="multilevel"/>
    <w:tmpl w:val="6462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96495"/>
    <w:multiLevelType w:val="multilevel"/>
    <w:tmpl w:val="C7B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FA5AE6"/>
    <w:multiLevelType w:val="multilevel"/>
    <w:tmpl w:val="E50A3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014DEE"/>
    <w:multiLevelType w:val="multilevel"/>
    <w:tmpl w:val="CF30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09736B"/>
    <w:multiLevelType w:val="multilevel"/>
    <w:tmpl w:val="5CB4C2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1923B0"/>
    <w:multiLevelType w:val="multilevel"/>
    <w:tmpl w:val="BC2E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A5D74"/>
    <w:multiLevelType w:val="multilevel"/>
    <w:tmpl w:val="056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06D16"/>
    <w:multiLevelType w:val="multilevel"/>
    <w:tmpl w:val="73389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61A4F"/>
    <w:multiLevelType w:val="multilevel"/>
    <w:tmpl w:val="EA7403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271AAB"/>
    <w:multiLevelType w:val="multilevel"/>
    <w:tmpl w:val="79AA0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F1884"/>
    <w:multiLevelType w:val="multilevel"/>
    <w:tmpl w:val="48A8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E481A"/>
    <w:multiLevelType w:val="multilevel"/>
    <w:tmpl w:val="A9B8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41C4C"/>
    <w:multiLevelType w:val="multilevel"/>
    <w:tmpl w:val="73142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C5838"/>
    <w:multiLevelType w:val="multilevel"/>
    <w:tmpl w:val="53CE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E12186"/>
    <w:multiLevelType w:val="multilevel"/>
    <w:tmpl w:val="AD6E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3E5259"/>
    <w:multiLevelType w:val="multilevel"/>
    <w:tmpl w:val="AC0A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0"/>
  </w:num>
  <w:num w:numId="4">
    <w:abstractNumId w:val="22"/>
  </w:num>
  <w:num w:numId="5">
    <w:abstractNumId w:val="14"/>
  </w:num>
  <w:num w:numId="6">
    <w:abstractNumId w:val="27"/>
  </w:num>
  <w:num w:numId="7">
    <w:abstractNumId w:val="8"/>
  </w:num>
  <w:num w:numId="8">
    <w:abstractNumId w:val="30"/>
  </w:num>
  <w:num w:numId="9">
    <w:abstractNumId w:val="6"/>
  </w:num>
  <w:num w:numId="10">
    <w:abstractNumId w:val="28"/>
  </w:num>
  <w:num w:numId="11">
    <w:abstractNumId w:val="11"/>
  </w:num>
  <w:num w:numId="12">
    <w:abstractNumId w:val="1"/>
  </w:num>
  <w:num w:numId="13">
    <w:abstractNumId w:val="21"/>
  </w:num>
  <w:num w:numId="14">
    <w:abstractNumId w:val="2"/>
  </w:num>
  <w:num w:numId="15">
    <w:abstractNumId w:val="26"/>
  </w:num>
  <w:num w:numId="16">
    <w:abstractNumId w:val="7"/>
  </w:num>
  <w:num w:numId="17">
    <w:abstractNumId w:val="29"/>
  </w:num>
  <w:num w:numId="18">
    <w:abstractNumId w:val="15"/>
  </w:num>
  <w:num w:numId="19">
    <w:abstractNumId w:val="5"/>
  </w:num>
  <w:num w:numId="20">
    <w:abstractNumId w:val="18"/>
  </w:num>
  <w:num w:numId="21">
    <w:abstractNumId w:val="25"/>
  </w:num>
  <w:num w:numId="22">
    <w:abstractNumId w:val="20"/>
  </w:num>
  <w:num w:numId="23">
    <w:abstractNumId w:val="17"/>
  </w:num>
  <w:num w:numId="24">
    <w:abstractNumId w:val="12"/>
  </w:num>
  <w:num w:numId="25">
    <w:abstractNumId w:val="4"/>
  </w:num>
  <w:num w:numId="26">
    <w:abstractNumId w:val="10"/>
  </w:num>
  <w:num w:numId="27">
    <w:abstractNumId w:val="19"/>
  </w:num>
  <w:num w:numId="28">
    <w:abstractNumId w:val="24"/>
  </w:num>
  <w:num w:numId="29">
    <w:abstractNumId w:val="23"/>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E5949"/>
    <w:rsid w:val="001829A3"/>
    <w:rsid w:val="001C07D4"/>
    <w:rsid w:val="002A19A9"/>
    <w:rsid w:val="00622A52"/>
    <w:rsid w:val="006F2995"/>
    <w:rsid w:val="00720BB7"/>
    <w:rsid w:val="00B96611"/>
    <w:rsid w:val="00BC75C3"/>
    <w:rsid w:val="00DB204C"/>
    <w:rsid w:val="00ED269F"/>
    <w:rsid w:val="00F0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2505</Words>
  <Characters>14283</Characters>
  <Application>Microsoft Office Word</Application>
  <DocSecurity>0</DocSecurity>
  <Lines>119</Lines>
  <Paragraphs>33</Paragraphs>
  <ScaleCrop>false</ScaleCrop>
  <Company>SPecialiST RePack</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dcterms:created xsi:type="dcterms:W3CDTF">2024-08-18T13:51:00Z</dcterms:created>
  <dcterms:modified xsi:type="dcterms:W3CDTF">2024-08-18T14:06:00Z</dcterms:modified>
</cp:coreProperties>
</file>