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АДМИНИСТРАЦИЯ ДЕРБИШЕВСКОГО СЕЛЬСКОГО ПОСЕЛЕНИЯ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АРГАЯШСКОГО МУНИЦИПАЛЬНОГО РАЙОНА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ЧЕЛЯБИНСКОЙ ОБЛАСТИ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4"/>
          <w:sz w:val="28"/>
          <w:szCs w:val="28"/>
        </w:rPr>
        <w:t>ПОСТАНОВЛЕНИЕ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000000"/>
          <w:spacing w:val="-14"/>
          <w:sz w:val="28"/>
          <w:szCs w:val="28"/>
        </w:rPr>
        <w:t>«06» декабря 2016 года № </w:t>
      </w:r>
      <w:r>
        <w:rPr>
          <w:rFonts w:ascii="Arial" w:hAnsi="Arial" w:cs="Arial"/>
          <w:color w:val="000000"/>
          <w:spacing w:val="-14"/>
          <w:sz w:val="28"/>
          <w:szCs w:val="28"/>
          <w:u w:val="single"/>
        </w:rPr>
        <w:t>273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consplustitle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поселения, содержанию указанных актов и обеспечению их исполнения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В соответствии со </w:t>
      </w:r>
      <w:hyperlink r:id="rId5" w:history="1">
        <w:r>
          <w:rPr>
            <w:rStyle w:val="a5"/>
            <w:rFonts w:ascii="Arial" w:hAnsi="Arial" w:cs="Arial"/>
            <w:color w:val="3498DB"/>
            <w:sz w:val="28"/>
            <w:szCs w:val="28"/>
          </w:rPr>
          <w:t>статьей 19</w:t>
        </w:r>
      </w:hyperlink>
      <w:r>
        <w:rPr>
          <w:rFonts w:ascii="Arial" w:hAnsi="Arial" w:cs="Arial"/>
          <w:color w:val="5E6D81"/>
          <w:sz w:val="28"/>
          <w:szCs w:val="28"/>
        </w:rPr>
        <w:t> Федерального закона от 05.04.2013 № 44-ФЗ "О контрактной системе в сфере закупок товаров, работ и услуг для обеспечения государственных и муниципальных нужд", </w:t>
      </w:r>
      <w:hyperlink r:id="rId6" w:history="1">
        <w:r>
          <w:rPr>
            <w:rStyle w:val="a5"/>
            <w:rFonts w:ascii="Arial" w:hAnsi="Arial" w:cs="Arial"/>
            <w:color w:val="3498DB"/>
            <w:sz w:val="28"/>
            <w:szCs w:val="28"/>
          </w:rPr>
          <w:t>Постановлением</w:t>
        </w:r>
      </w:hyperlink>
      <w:r>
        <w:rPr>
          <w:rFonts w:ascii="Arial" w:hAnsi="Arial" w:cs="Arial"/>
          <w:color w:val="5E6D81"/>
          <w:sz w:val="28"/>
          <w:szCs w:val="28"/>
        </w:rPr>
        <w:t xml:space="preserve"> Правительства Российской Федерации от 18.05.2015 №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руководствуясь Уставом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поселения,</w:t>
      </w:r>
    </w:p>
    <w:p w:rsidR="00125429" w:rsidRDefault="00125429" w:rsidP="001254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ПОСТАНОВЛЯЮ: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1. Утвердить </w:t>
      </w:r>
      <w:hyperlink r:id="rId7" w:history="1">
        <w:r>
          <w:rPr>
            <w:rStyle w:val="a5"/>
            <w:rFonts w:ascii="Arial" w:hAnsi="Arial" w:cs="Arial"/>
            <w:color w:val="3498DB"/>
            <w:sz w:val="28"/>
            <w:szCs w:val="28"/>
          </w:rPr>
          <w:t>Требования</w:t>
        </w:r>
      </w:hyperlink>
      <w:r>
        <w:rPr>
          <w:rFonts w:ascii="Arial" w:hAnsi="Arial" w:cs="Arial"/>
          <w:color w:val="5E6D81"/>
          <w:sz w:val="28"/>
          <w:szCs w:val="28"/>
        </w:rPr>
        <w:t xml:space="preserve"> 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поселения, содержанию указанных актов и обеспечению их исполнения, согласно </w:t>
      </w:r>
      <w:proofErr w:type="gramStart"/>
      <w:r>
        <w:rPr>
          <w:rFonts w:ascii="Arial" w:hAnsi="Arial" w:cs="Arial"/>
          <w:color w:val="5E6D81"/>
          <w:sz w:val="28"/>
          <w:szCs w:val="28"/>
        </w:rPr>
        <w:t>приложению</w:t>
      </w:r>
      <w:proofErr w:type="gramEnd"/>
      <w:r>
        <w:rPr>
          <w:rFonts w:ascii="Arial" w:hAnsi="Arial" w:cs="Arial"/>
          <w:color w:val="5E6D81"/>
          <w:sz w:val="28"/>
          <w:szCs w:val="28"/>
        </w:rPr>
        <w:t xml:space="preserve"> к настоящему Постановлению.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2. Контроль за исполнением настоящего Постановления оставляю за собой.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3. Разместить настоящее Постановление в единой информационной системе в сфере закупок в информационно-телекоммуникационной сети Интернет, на официальном сайте администрации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4. Настоящее Постановление вступает в силу на следующий день после его официального опубликования.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З.Г. Сулейманов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ind w:left="468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ind w:left="4680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Приложение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ind w:left="4395"/>
        <w:jc w:val="right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 Постановлению Администрации </w:t>
      </w:r>
      <w:proofErr w:type="spellStart"/>
      <w:r>
        <w:rPr>
          <w:rFonts w:ascii="Arial" w:hAnsi="Arial" w:cs="Arial"/>
          <w:color w:val="5E6D81"/>
          <w:sz w:val="28"/>
          <w:szCs w:val="28"/>
          <w:shd w:val="clear" w:color="auto" w:fill="FFFFFF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от «06» декабря 2016 г. № 273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hyperlink r:id="rId8" w:history="1">
        <w:r>
          <w:rPr>
            <w:rStyle w:val="a5"/>
            <w:rFonts w:ascii="Arial" w:hAnsi="Arial" w:cs="Arial"/>
            <w:color w:val="3498DB"/>
            <w:sz w:val="28"/>
            <w:szCs w:val="28"/>
          </w:rPr>
          <w:t>Требования</w:t>
        </w:r>
      </w:hyperlink>
      <w:r>
        <w:rPr>
          <w:rFonts w:ascii="Arial" w:hAnsi="Arial" w:cs="Arial"/>
          <w:color w:val="5E6D81"/>
          <w:sz w:val="28"/>
          <w:szCs w:val="28"/>
        </w:rPr>
        <w:t xml:space="preserve"> 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lastRenderedPageBreak/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поселения, содержанию указанных актов и обеспечению их исполнения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</w:t>
      </w:r>
      <w:bookmarkStart w:id="0" w:name="Par1"/>
      <w:bookmarkEnd w:id="0"/>
      <w:r>
        <w:rPr>
          <w:rFonts w:ascii="Arial" w:hAnsi="Arial" w:cs="Arial"/>
          <w:color w:val="5E6D81"/>
          <w:sz w:val="28"/>
          <w:szCs w:val="28"/>
        </w:rPr>
        <w:t xml:space="preserve"> администрации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поселения, утверждающей: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правила определения требований к закупаемым администрацией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и подведомственным ей бюджетным учреждением отдельным видам товаров, работ, услуг (в том числе предельные цены товаров, работ, услуг) (далее - Правила определения требований);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правила определения нормативных затрат на обеспечение функций администрации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(далее - Правила определения нормативных затрат);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bookmarkStart w:id="1" w:name="Par4"/>
      <w:bookmarkEnd w:id="1"/>
      <w:r>
        <w:rPr>
          <w:rFonts w:ascii="Arial" w:hAnsi="Arial" w:cs="Arial"/>
          <w:color w:val="5E6D81"/>
          <w:sz w:val="28"/>
          <w:szCs w:val="28"/>
        </w:rPr>
        <w:t xml:space="preserve">требования к закупаемым администрацией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и подведомственным ей бюджетным учреждением отдельным видам товаров, работ, услуг (в том числе предельные цены товаров, работ, услуг) (далее – Требования к закупаемым отдельным видам товаров, работ, услуг) и (или) нормативные затраты на обеспечение функций администрации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(далее - Нормативные затраты).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2. Правила определения требований, утверждаемые постановлением администрации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(далее – администрация), должны предусматривать: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администрации устанавливать значения указанных свойств и характеристик;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б) порядок формирования и ведения администрацией ведомственного перечня, а также примерную форму ведомственного перечня;</w:t>
      </w:r>
    </w:p>
    <w:p w:rsidR="00125429" w:rsidRDefault="00125429" w:rsidP="001254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3. Правила определения нормативных затрат, утверждаемые постановлением администрации, должны содержать: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а) порядок определения нормативных затрат, предусматривающий формулы расчета и порядок их применения, порядок расчета, не предусматривающий применение формул;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б) право администрации устанавливать иные формулы расчета и порядок их применения.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lastRenderedPageBreak/>
        <w:t>4. Правовой акт администрации, утверждающий Требования к отдельным видам товаров, работ, услуг, должен содержать следующие сведения: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а) наименования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б) ведомственный перечень отдельных видов товаров, работ, услуг с указанием характеристик (свойств и их значений).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5. Правовой акт администрации, утверждающий Нормативные затраты, должен определять: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а) нормативы количества и (или) цены товаров, работ, услуг;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б) порядок расчета нормативных затрат, для которых Правилами определения нормативных затрат не установлен порядок расчета.</w:t>
      </w:r>
    </w:p>
    <w:p w:rsidR="00125429" w:rsidRDefault="00125429" w:rsidP="001254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6. Проекты правовых актов, утверждающих Правила определения требований и Требования к закупаемым отдельным видам товаров, работ, услуг подлежат обязательному предварительному обсуждению на заседаниях Общественного совета при администрации по рассмотрению вопросов нормирования в сфере закупок в порядке, определенном правовым актом, регламентирующим деятельность соответствующего общественного совета.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Указанные проекты правовых актов направляются администрацией в Общественный совет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в единой информационной системе в сфере закупок и на официальном сайте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7. Проекты правовых актов, указанные в пункте 1 настоящего документа и пояснительные записки к ним для проведения обсуждения в целях </w:t>
      </w:r>
      <w:proofErr w:type="gramStart"/>
      <w:r>
        <w:rPr>
          <w:rFonts w:ascii="Arial" w:hAnsi="Arial" w:cs="Arial"/>
          <w:color w:val="5E6D81"/>
          <w:sz w:val="28"/>
          <w:szCs w:val="28"/>
        </w:rPr>
        <w:t>осуществления общественного контроля</w:t>
      </w:r>
      <w:proofErr w:type="gramEnd"/>
      <w:r>
        <w:rPr>
          <w:rFonts w:ascii="Arial" w:hAnsi="Arial" w:cs="Arial"/>
          <w:color w:val="5E6D81"/>
          <w:sz w:val="28"/>
          <w:szCs w:val="28"/>
        </w:rPr>
        <w:t xml:space="preserve"> размещаются в единой информационной системе в сфере закупок и на официальном сайте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в разделе «Общественный контроль» с указанием адреса электронной почты для направления заключений, а также даты начала и даты окончания приема заключений по результатам обсуждения в целях общественного контроля.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8. Срок проведения обсуждения в целях общественного контроля не может быть менее 7 рабочих дней со дня размещения проектов правовых актов в единой информационной системе в сфере закупок и на официальном сайте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в разделе «Общественный контроль».</w:t>
      </w:r>
    </w:p>
    <w:p w:rsidR="00125429" w:rsidRDefault="00125429" w:rsidP="00125429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9. В случае принятия Общественным советом решения о необходимости доработки правового акта, решение подлежит обязательному рассмотрению администрацией в течение 7 рабочих дней со дня окончания срока проведения обсуждения в целях общественного контроля.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lastRenderedPageBreak/>
        <w:t xml:space="preserve">Администрация не позднее 3 рабочих дней со дня окончания срока рассмотрения решения Совета размещает результаты рассмотрения в единой информационной системе в сфере закупок и на официальном сайте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в разделе "Общественный контроль".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10. Предложения общественных объединений, юридических и физических лиц, поступившие в электронной или письменной форме по результатам обсуждения в целях общественного контроля, носят рекомендательный характер и подлежат обязательному рассмотрению администрацией в течение 7 рабочих дней со дня окончания срока проведения обсуждения в целях общественного контроля.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Администрация не позднее 3 рабочих дней со дня окончания срока рассмотрения предложений общественных объединений, юридических и физических лиц размещает эти предложения и ответы на них в единой информационной системе в сфере закупок и на официальном сайте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 в разделе "Общественный контроль".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11. В случае выявления по результатам обсуждения в целях общественного контроля несоответствия проектов правовых актов действующему законодательству Российской Федерации и (или) учитывая предложения общественных объединений, юридических и физических лиц администрация принимает решение о внесении изменений в проекты правовых актов и при необходимости дорабатывает проекты правовых актов в срок не позднее 7 рабочих дней со дня получения указанных предложений.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 xml:space="preserve">12. 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 и на официальном сайте </w:t>
      </w:r>
      <w:proofErr w:type="spellStart"/>
      <w:r>
        <w:rPr>
          <w:rFonts w:ascii="Arial" w:hAnsi="Arial" w:cs="Arial"/>
          <w:color w:val="5E6D81"/>
          <w:sz w:val="28"/>
          <w:szCs w:val="28"/>
        </w:rPr>
        <w:t>Дербишевского</w:t>
      </w:r>
      <w:proofErr w:type="spellEnd"/>
      <w:r>
        <w:rPr>
          <w:rFonts w:ascii="Arial" w:hAnsi="Arial" w:cs="Arial"/>
          <w:color w:val="5E6D81"/>
          <w:sz w:val="28"/>
          <w:szCs w:val="28"/>
        </w:rPr>
        <w:t xml:space="preserve"> сельского поселения.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13. Внесение изменений в Правила определения требований и Правила определения нормативных затрат осуществляется в случаях изменения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случае изменения индекса потребительских цен на товары, работы, услуги, иных случаях в порядке, установленном для их принятия.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14. Внесение изменений в Требования к о закупаемым отдельным видам товаров, работ, услуг и Нормативные затраты осуществляется в следующих случаях: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изменение лимитов бюджетных обязательств, доведенных до администрации как получателя бюджетных средств на закупку товаров, работ, услуг в рамках исполнения районного бюджета;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изменение предельной цены товаров, работ, услуг на основании пересчета с применением утвержденного на дату изменений индекса потребительских цен (или индекса корректировки цен);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lastRenderedPageBreak/>
        <w:t>изменение полномочий администрации;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изменение структуры и характеристик потребительских свойств товаров, работ, услуг;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внесения изменений в Правила определения требований и Правила определения нормативных затрат.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Внесение изменений в правовые акты осуществляется в порядке, установленном для их принятия.</w:t>
      </w:r>
    </w:p>
    <w:p w:rsidR="00125429" w:rsidRDefault="00125429" w:rsidP="001254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Arial" w:hAnsi="Arial" w:cs="Arial"/>
          <w:color w:val="5E6D81"/>
          <w:sz w:val="28"/>
          <w:szCs w:val="28"/>
        </w:rPr>
        <w:t>15. 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ходе контроля и мониторинга в сфере закупок осуществляется проверка исполнения заказчиками положений правовых актов администрации, утверждающих требования к закупаемым ею и подведомственным бюджетным учреждением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администрации.</w:t>
      </w:r>
    </w:p>
    <w:p w:rsidR="003B40BD" w:rsidRPr="00125429" w:rsidRDefault="00125429" w:rsidP="00125429">
      <w:bookmarkStart w:id="2" w:name="_GoBack"/>
      <w:bookmarkEnd w:id="2"/>
    </w:p>
    <w:sectPr w:rsidR="003B40BD" w:rsidRPr="0012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A19A9"/>
    <w:rsid w:val="002A7D68"/>
    <w:rsid w:val="00310399"/>
    <w:rsid w:val="00317729"/>
    <w:rsid w:val="00390B7A"/>
    <w:rsid w:val="003C1CB3"/>
    <w:rsid w:val="003E633B"/>
    <w:rsid w:val="00457968"/>
    <w:rsid w:val="00486AA7"/>
    <w:rsid w:val="004C18CE"/>
    <w:rsid w:val="004E2B44"/>
    <w:rsid w:val="00520B1D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9CC4466349A2A4DAB2E9069CA64A601496DF925B6BE47CE6203E86FCF44FBC9EEF0Bo2b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957B7048B3E730E0179CC4466349A2A4DAB2E9069CA64A601496DF925B6BE47CE6203E86FCF44FBC9EEF0Bo2b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AA1C6FEB2C847E9E6FD125CD1C79DD6BA8903D3973B51DA1D6B8C0FDA41FF73CAE87B747737B8C7xAB" TargetMode="External"/><Relationship Id="rId5" Type="http://schemas.openxmlformats.org/officeDocument/2006/relationships/hyperlink" Target="consultantplus://offline/ref=90BAA1C6FEB2C847E9E6FD125CD1C79DD6B48402DD923B51DA1D6B8C0FDA41FF73CAE87B747736BCC7x6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74</cp:revision>
  <dcterms:created xsi:type="dcterms:W3CDTF">2024-08-18T13:51:00Z</dcterms:created>
  <dcterms:modified xsi:type="dcterms:W3CDTF">2024-08-19T11:24:00Z</dcterms:modified>
</cp:coreProperties>
</file>