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РОССИЙСКАЯ ФЕДЕРАЦИЯ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ЧЕЛЯБИНСКАЯ ОБЛАСТЬ</w:t>
      </w:r>
      <w:r>
        <w:rPr>
          <w:b/>
          <w:bCs/>
          <w:color w:val="5E6D81"/>
        </w:rPr>
        <w:br/>
        <w:t>АРГАЯШСКИЙ МУНИЦИПАЛЬНЫЙ РАЙОН</w:t>
      </w:r>
      <w:r>
        <w:rPr>
          <w:b/>
          <w:bCs/>
          <w:color w:val="5E6D81"/>
        </w:rPr>
        <w:br/>
        <w:t>СОВЕТ ДЕПУТАТОВ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 ДЕРБИШЕВСКОГОСЕЛЬСКОГО ПОСЕЛЕНИЯ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РЕШЕНИЕ                             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      </w:t>
      </w:r>
      <w:proofErr w:type="gramStart"/>
      <w:r>
        <w:rPr>
          <w:color w:val="5E6D81"/>
        </w:rPr>
        <w:t>от  19.12.2019</w:t>
      </w:r>
      <w:proofErr w:type="gramEnd"/>
      <w:r>
        <w:rPr>
          <w:color w:val="5E6D81"/>
        </w:rPr>
        <w:t xml:space="preserve"> года                                                                                     № 45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0"/>
          <w:szCs w:val="20"/>
        </w:rPr>
        <w:t> 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 О внесении изменений в решение Совета депутатов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№ 46 от 21.10.2010г.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«Об установлении земельного налога»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000000"/>
        </w:rPr>
        <w:t>  В соответствии с Налоговым кодексом, Уставом 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</w:t>
      </w:r>
      <w:proofErr w:type="gramStart"/>
      <w:r>
        <w:rPr>
          <w:color w:val="5E6D81"/>
        </w:rPr>
        <w:t xml:space="preserve">поселения,   </w:t>
      </w:r>
      <w:proofErr w:type="gramEnd"/>
      <w:r>
        <w:rPr>
          <w:color w:val="5E6D81"/>
        </w:rPr>
        <w:t xml:space="preserve">Совет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    </w:t>
      </w:r>
      <w:r>
        <w:rPr>
          <w:b/>
          <w:bCs/>
          <w:color w:val="5E6D81"/>
        </w:rPr>
        <w:t>РЕШАЕТ: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1.</w:t>
      </w:r>
      <w:r>
        <w:rPr>
          <w:color w:val="5E6D81"/>
        </w:rPr>
        <w:t> </w:t>
      </w:r>
      <w:proofErr w:type="gramStart"/>
      <w:r>
        <w:rPr>
          <w:color w:val="5E6D81"/>
        </w:rPr>
        <w:t>В  пункт</w:t>
      </w:r>
      <w:proofErr w:type="gramEnd"/>
      <w:r>
        <w:rPr>
          <w:color w:val="5E6D81"/>
        </w:rPr>
        <w:t xml:space="preserve"> 6 решения Совета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  № 46 от 21.10.2010г. «Об установлении земельного налога» внести следующие изменения: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ind w:left="28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 а) в подпункте 1):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ind w:left="28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 - третий абзац изложить в следующей редакции: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ind w:left="28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«- приобретенных (предоставленных) для ведения </w:t>
      </w:r>
      <w:hyperlink r:id="rId5" w:history="1">
        <w:r>
          <w:rPr>
            <w:rStyle w:val="a5"/>
            <w:color w:val="3498DB"/>
          </w:rPr>
          <w:t>личного подсобного хозяйства</w:t>
        </w:r>
      </w:hyperlink>
      <w:r>
        <w:rPr>
          <w:color w:val="5E6D81"/>
        </w:rPr>
        <w:t>, садоводства, огородничества, животноводства, дачного хозяйства (за исключением земельных участков, приобретенных (предоставленных)  для ведения </w:t>
      </w:r>
      <w:hyperlink r:id="rId6" w:history="1">
        <w:r>
          <w:rPr>
            <w:rStyle w:val="a5"/>
            <w:color w:val="3498DB"/>
          </w:rPr>
          <w:t>личного подсобного хозяйства</w:t>
        </w:r>
      </w:hyperlink>
      <w:r>
        <w:rPr>
          <w:color w:val="5E6D81"/>
        </w:rPr>
        <w:t>, садоводства, огородничества, животноводства, дачного хозяйства, используемых в предпринимательской деятельности);»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ind w:left="28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- четвертый абзац исключить.</w:t>
      </w:r>
      <w:r>
        <w:rPr>
          <w:color w:val="5E6D81"/>
          <w:sz w:val="20"/>
          <w:szCs w:val="20"/>
        </w:rPr>
        <w:t>       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ind w:left="28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0"/>
          <w:szCs w:val="20"/>
        </w:rPr>
        <w:t>  </w:t>
      </w:r>
      <w:r>
        <w:rPr>
          <w:color w:val="5E6D81"/>
        </w:rPr>
        <w:t>б) в</w:t>
      </w:r>
      <w:r>
        <w:rPr>
          <w:color w:val="5E6D81"/>
          <w:sz w:val="20"/>
          <w:szCs w:val="20"/>
        </w:rPr>
        <w:t> </w:t>
      </w:r>
      <w:r>
        <w:rPr>
          <w:color w:val="5E6D81"/>
        </w:rPr>
        <w:t>подпункте 2) первый абзац исключить.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2.</w:t>
      </w:r>
      <w:r>
        <w:rPr>
          <w:color w:val="5E6D81"/>
        </w:rPr>
        <w:t xml:space="preserve"> Ввести пункт </w:t>
      </w:r>
      <w:proofErr w:type="gramStart"/>
      <w:r>
        <w:rPr>
          <w:color w:val="5E6D81"/>
        </w:rPr>
        <w:t>9  следующей</w:t>
      </w:r>
      <w:proofErr w:type="gramEnd"/>
      <w:r>
        <w:rPr>
          <w:color w:val="5E6D81"/>
        </w:rPr>
        <w:t xml:space="preserve"> редакции: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       «9. Налогоплательщики – физические лица и </w:t>
      </w:r>
      <w:proofErr w:type="gramStart"/>
      <w:r>
        <w:rPr>
          <w:color w:val="5E6D81"/>
        </w:rPr>
        <w:t>индивидуальные  предприниматели</w:t>
      </w:r>
      <w:proofErr w:type="gramEnd"/>
      <w:r>
        <w:rPr>
          <w:color w:val="5E6D81"/>
        </w:rPr>
        <w:t xml:space="preserve"> уплачивают налог на основании налогового уведомления, в срок не позднее 1 декабря года, </w:t>
      </w:r>
      <w:proofErr w:type="spellStart"/>
      <w:r>
        <w:rPr>
          <w:color w:val="5E6D81"/>
        </w:rPr>
        <w:t>следущего</w:t>
      </w:r>
      <w:proofErr w:type="spellEnd"/>
      <w:r>
        <w:rPr>
          <w:color w:val="5E6D81"/>
        </w:rPr>
        <w:t xml:space="preserve"> за истекшим налоговым периодом».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3.</w:t>
      </w:r>
      <w:r>
        <w:rPr>
          <w:color w:val="5E6D81"/>
        </w:rPr>
        <w:t xml:space="preserve"> Пункт </w:t>
      </w:r>
      <w:proofErr w:type="gramStart"/>
      <w:r>
        <w:rPr>
          <w:color w:val="5E6D81"/>
        </w:rPr>
        <w:t>10  решения</w:t>
      </w:r>
      <w:proofErr w:type="gramEnd"/>
      <w:r>
        <w:rPr>
          <w:color w:val="5E6D81"/>
        </w:rPr>
        <w:t xml:space="preserve"> Совета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№ 46 от 21.10.2010 года   «Об установлении земельного налога»  изложить в следующей редакции: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      «10. Земельный налог подлежит уплате   налогоплательщиками - организациями в срок не позднее 1 марта года, следующего за истекшим налоговым периодом. Авансовые платежи по налогу подлежат уплате налогоплательщиками – организациями в срок не позднее последнего числа месяца, следующего за </w:t>
      </w:r>
      <w:proofErr w:type="gramStart"/>
      <w:r>
        <w:rPr>
          <w:color w:val="5E6D81"/>
        </w:rPr>
        <w:t>истекшим  отчетным</w:t>
      </w:r>
      <w:proofErr w:type="gramEnd"/>
      <w:r>
        <w:rPr>
          <w:color w:val="5E6D81"/>
        </w:rPr>
        <w:t xml:space="preserve"> периодом.»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4.</w:t>
      </w:r>
      <w:r>
        <w:rPr>
          <w:color w:val="5E6D81"/>
        </w:rPr>
        <w:t xml:space="preserve"> Пункт 11 решения Совета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№ 46 от 21.10.2010 года</w:t>
      </w:r>
      <w:proofErr w:type="gramStart"/>
      <w:r>
        <w:rPr>
          <w:color w:val="5E6D81"/>
        </w:rPr>
        <w:t>   «</w:t>
      </w:r>
      <w:proofErr w:type="gramEnd"/>
      <w:r>
        <w:rPr>
          <w:color w:val="5E6D81"/>
        </w:rPr>
        <w:t>Об установлении земельного налога»  исключить.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5.</w:t>
      </w:r>
      <w:r>
        <w:rPr>
          <w:color w:val="5E6D81"/>
        </w:rPr>
        <w:t xml:space="preserve"> В пункте 8 решения Совета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№ 46 </w:t>
      </w:r>
      <w:proofErr w:type="gramStart"/>
      <w:r>
        <w:rPr>
          <w:color w:val="5E6D81"/>
        </w:rPr>
        <w:t>от  21.10.2010</w:t>
      </w:r>
      <w:proofErr w:type="gramEnd"/>
      <w:r>
        <w:rPr>
          <w:color w:val="5E6D81"/>
        </w:rPr>
        <w:t xml:space="preserve"> года   «Об установлении земельного налога»  абзац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     </w:t>
      </w:r>
      <w:proofErr w:type="gramStart"/>
      <w:r>
        <w:rPr>
          <w:color w:val="5E6D81"/>
        </w:rPr>
        <w:t>« -</w:t>
      </w:r>
      <w:proofErr w:type="gramEnd"/>
      <w:r>
        <w:rPr>
          <w:color w:val="5E6D81"/>
        </w:rPr>
        <w:t xml:space="preserve"> администрацию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поселения»   изложить в следующей редакции: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     «- органы местного самоуправления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поселения».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6.</w:t>
      </w:r>
      <w:r>
        <w:rPr>
          <w:color w:val="5E6D81"/>
        </w:rPr>
        <w:t> Настоящее решение подлежит официальному опубликованию.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7.</w:t>
      </w:r>
      <w:r>
        <w:rPr>
          <w:color w:val="5E6D81"/>
        </w:rPr>
        <w:t> Положения п. 3 настоящего решения вступают в силу 01.01.2021г.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8.</w:t>
      </w:r>
      <w:r>
        <w:rPr>
          <w:color w:val="5E6D81"/>
        </w:rPr>
        <w:t> Настоящее решение вступает в силу с 01.01.2020 года, но не ранее чем по истечении одного месяца со дня опубликования.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0"/>
          <w:szCs w:val="20"/>
        </w:rPr>
        <w:t> </w:t>
      </w:r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Глава   </w:t>
      </w:r>
      <w:proofErr w:type="spellStart"/>
      <w:r>
        <w:rPr>
          <w:color w:val="5E6D81"/>
        </w:rPr>
        <w:t>Дербишевского</w:t>
      </w:r>
      <w:proofErr w:type="spellEnd"/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сельского поселения                                                                                </w:t>
      </w:r>
      <w:proofErr w:type="spellStart"/>
      <w:r>
        <w:rPr>
          <w:color w:val="5E6D81"/>
        </w:rPr>
        <w:t>З.Г.Сулейманов</w:t>
      </w:r>
      <w:proofErr w:type="spellEnd"/>
    </w:p>
    <w:p w:rsidR="00000A4F" w:rsidRDefault="00000A4F" w:rsidP="00000A4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Председатель Совета депутатов                                                  Р.Р.Шахов                                                             </w:t>
      </w:r>
    </w:p>
    <w:p w:rsidR="003B40BD" w:rsidRPr="00000A4F" w:rsidRDefault="00000A4F" w:rsidP="00000A4F">
      <w:bookmarkStart w:id="0" w:name="_GoBack"/>
      <w:bookmarkEnd w:id="0"/>
    </w:p>
    <w:sectPr w:rsidR="003B40BD" w:rsidRPr="0000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4"/>
  </w:num>
  <w:num w:numId="5">
    <w:abstractNumId w:val="15"/>
  </w:num>
  <w:num w:numId="6">
    <w:abstractNumId w:val="30"/>
  </w:num>
  <w:num w:numId="7">
    <w:abstractNumId w:val="9"/>
  </w:num>
  <w:num w:numId="8">
    <w:abstractNumId w:val="33"/>
  </w:num>
  <w:num w:numId="9">
    <w:abstractNumId w:val="7"/>
  </w:num>
  <w:num w:numId="10">
    <w:abstractNumId w:val="31"/>
  </w:num>
  <w:num w:numId="11">
    <w:abstractNumId w:val="12"/>
  </w:num>
  <w:num w:numId="12">
    <w:abstractNumId w:val="1"/>
  </w:num>
  <w:num w:numId="13">
    <w:abstractNumId w:val="22"/>
  </w:num>
  <w:num w:numId="14">
    <w:abstractNumId w:val="2"/>
  </w:num>
  <w:num w:numId="15">
    <w:abstractNumId w:val="29"/>
  </w:num>
  <w:num w:numId="16">
    <w:abstractNumId w:val="8"/>
  </w:num>
  <w:num w:numId="17">
    <w:abstractNumId w:val="32"/>
  </w:num>
  <w:num w:numId="18">
    <w:abstractNumId w:val="16"/>
  </w:num>
  <w:num w:numId="19">
    <w:abstractNumId w:val="6"/>
  </w:num>
  <w:num w:numId="20">
    <w:abstractNumId w:val="19"/>
  </w:num>
  <w:num w:numId="21">
    <w:abstractNumId w:val="28"/>
  </w:num>
  <w:num w:numId="22">
    <w:abstractNumId w:val="21"/>
  </w:num>
  <w:num w:numId="23">
    <w:abstractNumId w:val="18"/>
  </w:num>
  <w:num w:numId="24">
    <w:abstractNumId w:val="13"/>
  </w:num>
  <w:num w:numId="25">
    <w:abstractNumId w:val="4"/>
  </w:num>
  <w:num w:numId="26">
    <w:abstractNumId w:val="11"/>
  </w:num>
  <w:num w:numId="27">
    <w:abstractNumId w:val="20"/>
  </w:num>
  <w:num w:numId="28">
    <w:abstractNumId w:val="26"/>
  </w:num>
  <w:num w:numId="29">
    <w:abstractNumId w:val="25"/>
  </w:num>
  <w:num w:numId="30">
    <w:abstractNumId w:val="10"/>
  </w:num>
  <w:num w:numId="31">
    <w:abstractNumId w:val="14"/>
  </w:num>
  <w:num w:numId="32">
    <w:abstractNumId w:val="5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C07D4"/>
    <w:rsid w:val="002A19A9"/>
    <w:rsid w:val="003C1CB3"/>
    <w:rsid w:val="00486AA7"/>
    <w:rsid w:val="00564F77"/>
    <w:rsid w:val="0061562B"/>
    <w:rsid w:val="00622A52"/>
    <w:rsid w:val="006F2995"/>
    <w:rsid w:val="00720BB7"/>
    <w:rsid w:val="007E51A6"/>
    <w:rsid w:val="00805678"/>
    <w:rsid w:val="00B96611"/>
    <w:rsid w:val="00BC75C3"/>
    <w:rsid w:val="00BF5F1A"/>
    <w:rsid w:val="00C82513"/>
    <w:rsid w:val="00DA6921"/>
    <w:rsid w:val="00DB204C"/>
    <w:rsid w:val="00E13AE6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723DAB0919F6F3FD0660DAB4F1E04255DB28AA4EC0AAD4240BB429D8274731591DFF8E91E8EB0B30913DEF9BBE03008B60FB2222C9C925R56EL" TargetMode="External"/><Relationship Id="rId5" Type="http://schemas.openxmlformats.org/officeDocument/2006/relationships/hyperlink" Target="consultantplus://offline/ref=41723DAB0919F6F3FD0660DAB4F1E04255DB28AA4EC0AAD4240BB429D8274731591DFF8E91E8EB0B30913DEF9BBE03008B60FB2222C9C925R56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</cp:revision>
  <dcterms:created xsi:type="dcterms:W3CDTF">2024-08-18T13:51:00Z</dcterms:created>
  <dcterms:modified xsi:type="dcterms:W3CDTF">2024-08-18T14:28:00Z</dcterms:modified>
</cp:coreProperties>
</file>