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АДМИНИСТРАЦИЯ ДЕРБИШЕВСКОГО СЕЛЬСКОГО ПОСЕЛЕНИЯ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АРГАЯШСКОГО МУНИЦИПАЛЬНОГО РАЙОНА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ЧЕЛЯБИНСКОЙ ОБЛАСТИ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ПОСТАНОВЛЕНИЕ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25 октября 2023г. № 133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Об утверждении методики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расчета иных межбюджетных трансфертов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на осуществление части полномочий,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передаваемых по соглашению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органами местного самоуправления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 сельского поселения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органам местного самоуправления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Аргаяшского муниципального района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на 2024 год и на плановый период 2025 и 2026 годов.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В соответствии с Бюджетным кодексом Российской Федерации в целях реализации частью 4 статьи 15 Федерального закона от 6 октября 2003 года № 131 –ФЗ «Об общих принципах организации местного самоуправления в Российской Федерации» на основании соглашений о передаче части полномочий органами местного самоуправления Дербишевского сельского поселения органам местного самоуправления Аргаяшского муниципального района.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ПОСТАНОВЛЯЮ: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1.Утвердить методику расчета иных межбюджетных трансфертов на осуществление части полномочий органами местного самоуправления по созданию условий развития и поддержки малого предпринимательства, передаваемой по соглашению на 2024 год и на плановый период 2025 и 2026 годов (приложение 1).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2.Утвердить методику расчета межбюджетных трансфертов на исполнение переданных полномочий по внутреннему муниципальному финансовому контролю и по проведению анализа главными администраторами бюджетных средств внутреннего финансового контроля и внутреннего финансового аудита (приложение 2). 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3. Признать утратившим силу постановление Главы администрации Дербишевского сельского поселения №257 от 29.10.2021г. «Об утверждении методики расчета иных межбюджетных трансфертов на осуществление части полномочий, передаваемых органами местного самоуправления Дербишевского сельского поселения органам местного самоуправления Аргаяшского муниципального района на 2024 год и на плановый период 2024 и 2025 годов»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4.Контроль за исполнением настоящего постановления оставляю за собой.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5.Настоящее постановление подлежит опубликованию на официальном сайте Дербишевского сельского поселения.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6. Постановление вступает в силу со дня его подписания.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И.о.главы Дербишевского сельского поселения З.С.Зарипова  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Приложение 1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к постановлению Главы администрации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 сельского поселения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от 25.10.2022г. №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Методика расчета иных межбюджетных трансфертов на осуществление части полномочий органами местного самоуправления по созданию условий развития и поддержки малого предпринимательства, передаваемой по соглашению на 2024 год и на плановый период 2025 и 2026 годов.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lastRenderedPageBreak/>
        <w:t>Формирование расходов бюджета Дербишевского сельского поселения осуществляется в соответствии с расходными обязательствами, обусловленными законодательством Российской Федерации, исполнение которых осуществляется за счет средств бюджета сельского поселения.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      2. В соответствии со ст. 14 Федерального закона от 06.10.2003 г. №131 «Об общих принципах организации местного самоуправления в Российской Федерации» иные межбюджетные трансферты на выполнение части полномочий рассчитываются поселением исходя из созданий условий для поддержки и развития малого предпринимательства: оказание информационно-консультационной помощи и практической помощи в составлении проектов и бизнес-планов, организация и проведение обучающих семинаров, организация и проведение конкурсов, сопровождение программ в сфере малого предпринимательства.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       3. Определение стоимости полномочия по решению вопросов местного значения осуществляется на одного жителя сельского поселения; объем расходов рассчитывается, исходя из численности населения сельского поселения. Численность населения, используемая для расчетов межбюджетных трансфертов, принимается по состоянию на 1 января года, в котором осуществляется передача части полномочий органами местного самоуправления по вопросам местного значения на основании соглашений.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       4. Определить стоимость полномочия по решению вопросов местного значения на одного жителя сельского поселения на 2024 год и на плановый период 2026 и 2027 годов в размере 5,0727 руб.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       5. Объем иных межбюджетных трансфертов бюджета сельского поселения определяется как сумма стоимости полномочий по решению вопросов местного значения, передаваемых по соглашению.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       6. Расчет иных межбюджетных трансфертов на выполнение полномочий в сфере поддержки и развития малого предпринимательства производится по формуле: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                    Si = Сп = Ссмп x Ч , где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   Si - объем иных межбюджетных трансфертов на выполнение переданных полномочий (в рублях);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  Сп - стоимость полномочия по решению вопроса местного значения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  Ссмп - стоимость полномочия в сфере поддержки и развития малого предпринимательства на одного жителя сельского поселения ;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   Ч i - численность постоянного населения сельского поселения.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       7. Расчет межбюджетных трансфертов на исполнение переданных полномочий на плановый период 2025 и 2026 годов рассчитывается на уровне 2024 года.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Приложение 1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к Методике расчета иных межбюджетных трансфертов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на осуществление части полномочий органами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местного самоуправления по созданию условий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развития и поддержки малого предпринимательства,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передаваемой по соглашению на 2024 год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и на плановый период 2025 и 2026 годов.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Расчет межбюджетных трансфертов на осуществление части полномочий органами местного самоуправления по созданию условий развития и поддержки малого предпринимательства, передаваемой по соглашению на 2024 год и на плановый период 2025 и 2026 годов год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руб.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Наименование полномочия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Сумма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lastRenderedPageBreak/>
        <w:t>Межбюджетные трансферты на осуществление части полномочий органами местного самоуправления по созданию условий развития и поддержки малого предпринимательства, передаваемой по соглашению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3352 чел. * 5,0727 руб.= 17004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ИТОГО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17004,00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Приложение 2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к постановлению Главы администрации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 сельского поселения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от 25.10.2023г. № 133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Методика 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расчета межбюджетных трансфертов на исполнение переданных полномочий по внутреннему муниципальному финансовому контролю и по проведению анализа главными администраторами бюджетных средств внутреннего финансового контроля и внутреннего финансового аудита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Настоящая Методика определяет расчет объема межбюджетных трансфертов, предоставляемых бюджету муниципального района из бюджета Дербишевского сельского поселения на осуществление переданных полномочий по внутреннему муниципальному финансовому контролю и по проведению анализа главными администраторами бюджетных средств внутреннего финансового контроля и внутреннего финансового аудита.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Расчет объема межбюджетных трансфертов осуществляется в рублях Российской Федерации.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Размер объема межбюджетных трансфертов рассчитывается по формуле: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Т= (Фот + М),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где: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Т – объём финансовых средств на осуществление переданных полномочий.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Фот – фонд оплаты труда специалиста, осуществляющего переданные полномочия (заработная плата с отчислениями в государственные внебюджетные фонды).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М - расходы на материально-техническое обеспечение, в том числе расходы на обустройство рабочего места работника, на приобретение и обслуживание вычислительной техники, канцелярские товары и прочее.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lastRenderedPageBreak/>
        <w:t> Фот рассчитывается по формуле :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Фот = (Фот год./ 12 сельских поселений)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Расчет межбюджетных трансфертов на исполнение переданных полномочий по полномочий по внутреннему муниципальному финансовому контролю и по проведению анализа главными администраторами бюджетных средств внутреннего финансового контроля и внутреннего финансового аудита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на первый год действия соглашения (2024 год)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Фот = 501221,16 руб. /12 = 41768,43 руб.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 М = 3231,57руб. 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 Т = 41768,43 руб. + 3231,57 руб. = 45000,00 руб.</w:t>
      </w:r>
    </w:p>
    <w:p w:rsidR="00BA6663" w:rsidRPr="00BA6663" w:rsidRDefault="00BA6663" w:rsidP="00BA66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A666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Расчет межбюджетных трансфертов на исполнение переданных полномочий по полномочий по внутреннему муниципальному финансовому контролю и по проведению анализа главными администраторами бюджетных средств внутреннего финансового контроля и внутреннего финансового аудита на плановый период 2025 и 2026 годов рассчитывается на уровне 2024 года.</w:t>
      </w:r>
    </w:p>
    <w:p w:rsidR="003B40BD" w:rsidRPr="00BA6663" w:rsidRDefault="00BA6663" w:rsidP="00BA6663">
      <w:bookmarkStart w:id="0" w:name="_GoBack"/>
      <w:bookmarkEnd w:id="0"/>
    </w:p>
    <w:sectPr w:rsidR="003B40BD" w:rsidRPr="00BA6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77A0F"/>
    <w:multiLevelType w:val="multilevel"/>
    <w:tmpl w:val="DAB26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2"/>
    <w:rsid w:val="00000A4F"/>
    <w:rsid w:val="00041031"/>
    <w:rsid w:val="000E5949"/>
    <w:rsid w:val="000F0422"/>
    <w:rsid w:val="001566D0"/>
    <w:rsid w:val="001829A3"/>
    <w:rsid w:val="001B008C"/>
    <w:rsid w:val="001C07D4"/>
    <w:rsid w:val="00204893"/>
    <w:rsid w:val="002A19A9"/>
    <w:rsid w:val="00310399"/>
    <w:rsid w:val="00317729"/>
    <w:rsid w:val="003C1CB3"/>
    <w:rsid w:val="00486AA7"/>
    <w:rsid w:val="004C18CE"/>
    <w:rsid w:val="004E2B44"/>
    <w:rsid w:val="00531EAF"/>
    <w:rsid w:val="0056276D"/>
    <w:rsid w:val="00564F77"/>
    <w:rsid w:val="0061562B"/>
    <w:rsid w:val="00622A52"/>
    <w:rsid w:val="006330F8"/>
    <w:rsid w:val="006F2995"/>
    <w:rsid w:val="00720BB7"/>
    <w:rsid w:val="007A74D8"/>
    <w:rsid w:val="007B56BF"/>
    <w:rsid w:val="007E51A6"/>
    <w:rsid w:val="007F1C48"/>
    <w:rsid w:val="00805678"/>
    <w:rsid w:val="0083126B"/>
    <w:rsid w:val="008A2298"/>
    <w:rsid w:val="00942B49"/>
    <w:rsid w:val="00A56383"/>
    <w:rsid w:val="00B96611"/>
    <w:rsid w:val="00BA6663"/>
    <w:rsid w:val="00BC75C3"/>
    <w:rsid w:val="00BF5F1A"/>
    <w:rsid w:val="00C82513"/>
    <w:rsid w:val="00C83F94"/>
    <w:rsid w:val="00CA5D09"/>
    <w:rsid w:val="00D75B46"/>
    <w:rsid w:val="00D91D02"/>
    <w:rsid w:val="00DA6921"/>
    <w:rsid w:val="00DB204C"/>
    <w:rsid w:val="00DD7B02"/>
    <w:rsid w:val="00E13AE6"/>
    <w:rsid w:val="00EC741E"/>
    <w:rsid w:val="00EC7AFE"/>
    <w:rsid w:val="00ED269F"/>
    <w:rsid w:val="00ED7F1A"/>
    <w:rsid w:val="00F04943"/>
    <w:rsid w:val="00F05253"/>
    <w:rsid w:val="00F46325"/>
    <w:rsid w:val="00F5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0A-D535-4259-8B94-89F3BD7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0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2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20BB7"/>
    <w:rPr>
      <w:b/>
      <w:bCs/>
    </w:rPr>
  </w:style>
  <w:style w:type="paragraph" w:customStyle="1" w:styleId="20">
    <w:name w:val="20"/>
    <w:basedOn w:val="a"/>
    <w:rsid w:val="007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5678"/>
    <w:rPr>
      <w:color w:val="0000FF"/>
      <w:u w:val="single"/>
    </w:rPr>
  </w:style>
  <w:style w:type="paragraph" w:customStyle="1" w:styleId="paragraph">
    <w:name w:val="paragraph"/>
    <w:basedOn w:val="a"/>
    <w:rsid w:val="00E1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basedOn w:val="a"/>
    <w:rsid w:val="00D9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бычный3"/>
    <w:basedOn w:val="a"/>
    <w:rsid w:val="00EC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бычный4"/>
    <w:basedOn w:val="a"/>
    <w:rsid w:val="00DD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бычный5"/>
    <w:basedOn w:val="a"/>
    <w:rsid w:val="008A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бычный6"/>
    <w:basedOn w:val="a"/>
    <w:rsid w:val="002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basedOn w:val="a"/>
    <w:rsid w:val="00ED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04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ody Text"/>
    <w:basedOn w:val="a"/>
    <w:link w:val="a7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4C18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1199</Words>
  <Characters>6835</Characters>
  <Application>Microsoft Office Word</Application>
  <DocSecurity>0</DocSecurity>
  <Lines>56</Lines>
  <Paragraphs>16</Paragraphs>
  <ScaleCrop>false</ScaleCrop>
  <Company>SPecialiST RePack</Company>
  <LinksUpToDate>false</LinksUpToDate>
  <CharactersWithSpaces>8018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54</cp:revision>
  <dcterms:created xsi:type="dcterms:W3CDTF">2024-08-18T13:51:00Z</dcterms:created>
  <dcterms:modified xsi:type="dcterms:W3CDTF">2024-08-19T09:25:00Z</dcterms:modified>
</cp:coreProperties>
</file>