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A9" w:rsidRPr="002A19A9" w:rsidRDefault="002A19A9" w:rsidP="002A19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РОССИЙСКАЯ ФЕДЕРАЦИЯ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ЧЕЛЯБИНСКАЯ ОБЛАСТЬ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АРГАЯШСКИЙ МУНИЦИПАЛЬНЫЙ РАЙОН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СОВЕТ ДЕПУТАТОВ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ДЕРБИШЕВСКОГО СЕЛЬСКОГО ПОСЕЛЕНИЯ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РЕШЕНИЕ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 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t>30 декабря 2020 г                                                                                                              № 61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«О внесении изменений в решение Совета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депутатов </w:t>
      </w:r>
      <w:proofErr w:type="spellStart"/>
      <w:r w:rsidRPr="002A19A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Дербишевского</w:t>
      </w:r>
      <w:proofErr w:type="spellEnd"/>
      <w:r w:rsidRPr="002A19A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 сельского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поселения № 40 от 19.12.2019 г. «О бюджете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2A19A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Дербишевского</w:t>
      </w:r>
      <w:proofErr w:type="spellEnd"/>
      <w:r w:rsidRPr="002A19A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 сельского поселения на 2020 год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и на плановый период 2021 и 2022 годов»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A19A9" w:rsidRPr="002A19A9" w:rsidRDefault="002A19A9" w:rsidP="002A19A9">
      <w:pPr>
        <w:shd w:val="clear" w:color="auto" w:fill="FFFFFF"/>
        <w:spacing w:after="240" w:line="240" w:lineRule="auto"/>
        <w:ind w:left="-420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t xml:space="preserve">Заслушав представление главы поселения Сулейманова З.Г.  «О внесении изменений в бюджет на 30.12.2020 г.», Совет депутатов 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 решил:</w:t>
      </w:r>
    </w:p>
    <w:p w:rsidR="002A19A9" w:rsidRPr="002A19A9" w:rsidRDefault="002A19A9" w:rsidP="002A19A9">
      <w:pPr>
        <w:shd w:val="clear" w:color="auto" w:fill="FFFFFF"/>
        <w:spacing w:after="240" w:line="240" w:lineRule="auto"/>
        <w:ind w:left="-570" w:right="-135" w:firstLine="142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t xml:space="preserve">Внести следующие изменения в Решение Совета депутатов 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</w:t>
      </w:r>
      <w:proofErr w:type="gramStart"/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t>поселения  от</w:t>
      </w:r>
      <w:proofErr w:type="gramEnd"/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t xml:space="preserve">  19.12.2019 г. № 40  «О бюджете 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 на 2020 год и на плановый период 2021      и 2022 годов»:                                                                                  </w:t>
      </w:r>
    </w:p>
    <w:p w:rsidR="002A19A9" w:rsidRPr="002A19A9" w:rsidRDefault="002A19A9" w:rsidP="002A19A9">
      <w:pPr>
        <w:numPr>
          <w:ilvl w:val="0"/>
          <w:numId w:val="20"/>
        </w:num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t>Увеличить на 30 декабря 2020 года доходную и расходную части бюджета на сумму 280,3 тыс. руб.,    за счет:     </w:t>
      </w:r>
    </w:p>
    <w:p w:rsidR="002A19A9" w:rsidRPr="002A19A9" w:rsidRDefault="002A19A9" w:rsidP="002A19A9">
      <w:pPr>
        <w:shd w:val="clear" w:color="auto" w:fill="FFFFFF"/>
        <w:spacing w:after="240" w:line="240" w:lineRule="auto"/>
        <w:ind w:hanging="426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                    - увеличения собственных налоговых доходов за счет дополнительно поступивших налогов в   размере 867,6 тыс. рублей, из них:</w:t>
      </w:r>
    </w:p>
    <w:p w:rsidR="002A19A9" w:rsidRPr="002A19A9" w:rsidRDefault="002A19A9" w:rsidP="002A19A9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налог на доходы физических лиц – 8,7 тыс. рублей, имущественный налог – 170,5 тыс. </w:t>
      </w:r>
      <w:proofErr w:type="gram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рублей,   </w:t>
      </w:r>
      <w:proofErr w:type="gram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земельный налог с организаций – 138,4 тыс. рублей, земельный налог с физических лиц  в размере 550,0 тыс. рублей</w:t>
      </w:r>
    </w:p>
    <w:p w:rsidR="002A19A9" w:rsidRPr="002A19A9" w:rsidRDefault="002A19A9" w:rsidP="002A19A9">
      <w:pPr>
        <w:shd w:val="clear" w:color="auto" w:fill="FFFFFF"/>
        <w:spacing w:after="240" w:line="240" w:lineRule="auto"/>
        <w:ind w:firstLine="142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Денежные средства распределить по следующим направлениям</w:t>
      </w:r>
    </w:p>
    <w:p w:rsidR="002A19A9" w:rsidRPr="002A19A9" w:rsidRDefault="002A19A9" w:rsidP="002A19A9">
      <w:pPr>
        <w:numPr>
          <w:ilvl w:val="0"/>
          <w:numId w:val="21"/>
        </w:num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Содержание аппарата управления – 6,0 тыс. рублей</w:t>
      </w:r>
    </w:p>
    <w:p w:rsidR="002A19A9" w:rsidRPr="002A19A9" w:rsidRDefault="002A19A9" w:rsidP="002A19A9">
      <w:pPr>
        <w:numPr>
          <w:ilvl w:val="0"/>
          <w:numId w:val="21"/>
        </w:num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Другие общегосударственные вопросы (оценка имущества, регулирование прав собственности) – 128,3 тыс. рублей.</w:t>
      </w:r>
    </w:p>
    <w:p w:rsidR="002A19A9" w:rsidRPr="002A19A9" w:rsidRDefault="002A19A9" w:rsidP="002A19A9">
      <w:pPr>
        <w:numPr>
          <w:ilvl w:val="0"/>
          <w:numId w:val="21"/>
        </w:num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Дорожное хозяйство (содержание дорог вне границ нас. пунктов) – 0,3 тыс. рублей.</w:t>
      </w:r>
    </w:p>
    <w:p w:rsidR="002A19A9" w:rsidRPr="002A19A9" w:rsidRDefault="002A19A9" w:rsidP="002A19A9">
      <w:pPr>
        <w:numPr>
          <w:ilvl w:val="0"/>
          <w:numId w:val="21"/>
        </w:num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Благоустройство – 433,0 тыс. рублей.</w:t>
      </w:r>
    </w:p>
    <w:p w:rsidR="002A19A9" w:rsidRPr="002A19A9" w:rsidRDefault="002A19A9" w:rsidP="002A19A9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5) Субсидия на выполнение муниципального </w:t>
      </w:r>
      <w:proofErr w:type="gram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задания.(</w:t>
      </w:r>
      <w:proofErr w:type="gram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ФОТ, начисления, коммунальные расходы) – 300,0 тыс. рублей.                                                   </w:t>
      </w:r>
    </w:p>
    <w:p w:rsidR="002A19A9" w:rsidRPr="002A19A9" w:rsidRDefault="002A19A9" w:rsidP="002A19A9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             - снятия иных межбюджетных трансфертов согласно РА АМР от 08.12.2020 г              № 1975-р: внесение изменений в РА АМР от 26.03.2020г. № 535-р по </w:t>
      </w:r>
      <w:proofErr w:type="gram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ПП  «</w:t>
      </w:r>
      <w:proofErr w:type="gram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Модернизация объектов коммунальной инфраструктуры» на капитальный ремонт  муниципальных сетей водоснабжения в д. 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Илимбетова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в размере 1269,6 тыс. рублей.</w:t>
      </w:r>
    </w:p>
    <w:p w:rsidR="002A19A9" w:rsidRPr="002A19A9" w:rsidRDefault="002A19A9" w:rsidP="002A19A9">
      <w:pPr>
        <w:shd w:val="clear" w:color="auto" w:fill="FFFFFF"/>
        <w:spacing w:after="240" w:line="240" w:lineRule="auto"/>
        <w:ind w:right="-28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> - предоставления иных межбюджетных трансфертов согласно РА АМР от 09.12.2020 г   № 1979-р на оснащение комнаты приема граждан участковым уполномоченным полиции, для     в размере 35,0 тыс. рублей           </w:t>
      </w:r>
    </w:p>
    <w:p w:rsidR="002A19A9" w:rsidRPr="002A19A9" w:rsidRDefault="002A19A9" w:rsidP="002A19A9">
      <w:pPr>
        <w:shd w:val="clear" w:color="auto" w:fill="FFFFFF"/>
        <w:spacing w:after="240" w:line="240" w:lineRule="auto"/>
        <w:ind w:right="-28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предоставления субсидии на </w:t>
      </w:r>
      <w:proofErr w:type="gram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обеспечение  первичных</w:t>
      </w:r>
      <w:proofErr w:type="gram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мер пожарной безопасности в части создания условий для организации добровольной пожарной охраны в размере 28,9 тыс. рублей.</w:t>
      </w:r>
    </w:p>
    <w:p w:rsidR="002A19A9" w:rsidRPr="002A19A9" w:rsidRDefault="002A19A9" w:rsidP="002A19A9">
      <w:pPr>
        <w:shd w:val="clear" w:color="auto" w:fill="FFFFFF"/>
        <w:spacing w:after="240" w:line="240" w:lineRule="auto"/>
        <w:ind w:right="-28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снятия иных межбюджетных трансфертов согласно РА АМР от 14.12.2020 </w:t>
      </w:r>
      <w:proofErr w:type="gram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г  №</w:t>
      </w:r>
      <w:proofErr w:type="gram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1999-р: внесение изменений в РА АМР от 14.05.2020 г № 764-р в редакции РА АМР от 16.07.2020 г        № 1067-р, РА АМР от 11.08.220 г № 1231-р. на ремонт дорожного покрытия по                           ул. Кум-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Кульская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д. 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Дербишева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и ул. Озерная д. 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Абдырова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в размере 2,0 тыс. рублей.</w:t>
      </w:r>
    </w:p>
    <w:p w:rsidR="002A19A9" w:rsidRPr="002A19A9" w:rsidRDefault="002A19A9" w:rsidP="002A19A9">
      <w:pPr>
        <w:shd w:val="clear" w:color="auto" w:fill="FFFFFF"/>
        <w:spacing w:after="240" w:line="240" w:lineRule="auto"/>
        <w:ind w:right="-28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снятия иных межбюджетных трансфертов согласно РА АМР от 14.12.2020 </w:t>
      </w:r>
      <w:proofErr w:type="gram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г  №</w:t>
      </w:r>
      <w:proofErr w:type="gram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1998-р: внесение изменений в РА АМР от 14.05.2020 г № 765-р в редакции РА АМР от 16.07.2020 г        № 1068-р, РА АМР от 11.08.220 г № 1232-р. на ремонт дорожного покрытия по                           ул. Кум-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Кульская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д. 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Дербишева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и ул. Озерная д. 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Абдырова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в размере 0,1 тыс. рублей.</w:t>
      </w:r>
    </w:p>
    <w:p w:rsidR="002A19A9" w:rsidRPr="002A19A9" w:rsidRDefault="002A19A9" w:rsidP="002A19A9">
      <w:pPr>
        <w:shd w:val="clear" w:color="auto" w:fill="FFFFFF"/>
        <w:spacing w:after="240" w:line="240" w:lineRule="auto"/>
        <w:ind w:right="-28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предоставления иных межбюджетных трансфертов согласно РА АМР от 15.12.2020 г             № 2008-р на автомобильных дорог общего пользования местного значения в границах населенных пунктов - ремонт дорожного </w:t>
      </w:r>
      <w:proofErr w:type="gram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покрытия(</w:t>
      </w:r>
      <w:proofErr w:type="gram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отсыпка щебнем) по ул. Кум-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Кульская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                 д. 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Дербишева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и ул. Озерная д. 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Абдырова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в размере 400,0 тыс. рублей.</w:t>
      </w:r>
    </w:p>
    <w:p w:rsidR="002A19A9" w:rsidRPr="002A19A9" w:rsidRDefault="002A19A9" w:rsidP="002A19A9">
      <w:pPr>
        <w:shd w:val="clear" w:color="auto" w:fill="FFFFFF"/>
        <w:spacing w:after="240" w:line="240" w:lineRule="auto"/>
        <w:ind w:right="-150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предоставления иных межбюджетных трансфертов согласно РА АМР от 23.12.2020 </w:t>
      </w:r>
      <w:proofErr w:type="gram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г  №</w:t>
      </w:r>
      <w:proofErr w:type="gram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2092-р на оплату работ по врезке и пусконаладочные работы на газопроводах в д. 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Дербишева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в размере 220,5 тыс. рублей.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2. Пункт 1 статьи 1 Решения Совета депутатов 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от                19.12.2019 г. № </w:t>
      </w:r>
      <w:proofErr w:type="gram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40  «</w:t>
      </w:r>
      <w:proofErr w:type="gram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О бюджете 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на 2020 год и плановый период 2021 и 2022 годов» изложить в следующей редакции: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«1. Утвердить основные характеристики бюджета </w:t>
      </w:r>
      <w:proofErr w:type="spellStart"/>
      <w:r w:rsidRPr="002A1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Дербишевского</w:t>
      </w:r>
      <w:proofErr w:type="spellEnd"/>
      <w:r w:rsidRPr="002A1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2020 год: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прогнозируемый общий объем доходов бюджета </w:t>
      </w:r>
      <w:proofErr w:type="spellStart"/>
      <w:r w:rsidRPr="002A1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Дербишевского</w:t>
      </w:r>
      <w:proofErr w:type="spellEnd"/>
      <w:r w:rsidRPr="002A1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в сумме 32099,9 тыс. рублей, в том числе безвозмездные поступления от других бюджетов бюджетной системы Российской Федерации в сумме 25145,4 тыс. рублей;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общий объем расходов бюджета </w:t>
      </w:r>
      <w:proofErr w:type="spellStart"/>
      <w:r w:rsidRPr="002A1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Дербишевского</w:t>
      </w:r>
      <w:proofErr w:type="spellEnd"/>
      <w:r w:rsidRPr="002A1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в сумме                             32409,0 тыс. рублей;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3) дефицит бюджета поселения в сумме 309,1 </w:t>
      </w:r>
      <w:proofErr w:type="spellStart"/>
      <w:r w:rsidRPr="002A1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тыс.руб</w:t>
      </w:r>
      <w:proofErr w:type="spellEnd"/>
      <w:r w:rsidRPr="002A1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A19A9" w:rsidRPr="002A19A9" w:rsidRDefault="002A19A9" w:rsidP="002A19A9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Внести изменения в объем поступлений доходов и в приложения 4 и 6 Решения                   </w:t>
      </w:r>
      <w:proofErr w:type="gramStart"/>
      <w:r w:rsidRPr="002A1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«</w:t>
      </w:r>
      <w:proofErr w:type="gramEnd"/>
      <w:r w:rsidRPr="002A1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бюджете </w:t>
      </w:r>
      <w:proofErr w:type="spellStart"/>
      <w:r w:rsidRPr="002A1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Дербишеского</w:t>
      </w:r>
      <w:proofErr w:type="spellEnd"/>
      <w:r w:rsidRPr="002A1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на 2020 год и плановый период 2021 и 2022 годов» от 19.12.2019 г. № 40, (приложения 1,2 и 3 к решению).</w:t>
      </w:r>
    </w:p>
    <w:p w:rsidR="002A19A9" w:rsidRPr="002A19A9" w:rsidRDefault="002A19A9" w:rsidP="002A19A9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4.Решение вступает в силу с 30 декабря 2020 года.</w:t>
      </w:r>
    </w:p>
    <w:p w:rsidR="002A19A9" w:rsidRPr="002A19A9" w:rsidRDefault="002A19A9" w:rsidP="002A19A9">
      <w:pPr>
        <w:shd w:val="clear" w:color="auto" w:fill="FFFFFF"/>
        <w:spacing w:after="240" w:line="240" w:lineRule="auto"/>
        <w:ind w:left="70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A19A9" w:rsidRPr="002A19A9" w:rsidRDefault="002A19A9" w:rsidP="002A19A9">
      <w:pPr>
        <w:shd w:val="clear" w:color="auto" w:fill="FFFFFF"/>
        <w:spacing w:after="240" w:line="240" w:lineRule="auto"/>
        <w:ind w:left="70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                  </w:t>
      </w:r>
    </w:p>
    <w:p w:rsidR="002A19A9" w:rsidRPr="002A19A9" w:rsidRDefault="002A19A9" w:rsidP="002A19A9">
      <w:pPr>
        <w:shd w:val="clear" w:color="auto" w:fill="FFFFFF"/>
        <w:spacing w:after="0" w:line="240" w:lineRule="auto"/>
        <w:ind w:left="70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t>Председатель Совета депутатов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lastRenderedPageBreak/>
        <w:t xml:space="preserve">                        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поселения: _________________</w:t>
      </w:r>
      <w:proofErr w:type="spellStart"/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t>Кутлухужин</w:t>
      </w:r>
      <w:proofErr w:type="spellEnd"/>
      <w:r w:rsidRPr="002A19A9">
        <w:rPr>
          <w:rFonts w:ascii="Times New Roman" w:eastAsia="Times New Roman" w:hAnsi="Times New Roman" w:cs="Times New Roman"/>
          <w:color w:val="5E6D81"/>
          <w:lang w:eastAsia="ru-RU"/>
        </w:rPr>
        <w:t xml:space="preserve"> Ф.А.</w:t>
      </w:r>
    </w:p>
    <w:p w:rsidR="002A19A9" w:rsidRPr="002A19A9" w:rsidRDefault="002A19A9" w:rsidP="002A19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A19A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B40BD" w:rsidRPr="002A19A9" w:rsidRDefault="002A19A9" w:rsidP="002A19A9">
      <w:bookmarkStart w:id="0" w:name="_GoBack"/>
      <w:bookmarkEnd w:id="0"/>
    </w:p>
    <w:sectPr w:rsidR="003B40BD" w:rsidRPr="002A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4"/>
  </w:num>
  <w:num w:numId="5">
    <w:abstractNumId w:val="9"/>
  </w:num>
  <w:num w:numId="6">
    <w:abstractNumId w:val="17"/>
  </w:num>
  <w:num w:numId="7">
    <w:abstractNumId w:val="7"/>
  </w:num>
  <w:num w:numId="8">
    <w:abstractNumId w:val="20"/>
  </w:num>
  <w:num w:numId="9">
    <w:abstractNumId w:val="5"/>
  </w:num>
  <w:num w:numId="10">
    <w:abstractNumId w:val="18"/>
  </w:num>
  <w:num w:numId="11">
    <w:abstractNumId w:val="8"/>
  </w:num>
  <w:num w:numId="12">
    <w:abstractNumId w:val="1"/>
  </w:num>
  <w:num w:numId="13">
    <w:abstractNumId w:val="13"/>
  </w:num>
  <w:num w:numId="14">
    <w:abstractNumId w:val="2"/>
  </w:num>
  <w:num w:numId="15">
    <w:abstractNumId w:val="16"/>
  </w:num>
  <w:num w:numId="16">
    <w:abstractNumId w:val="6"/>
  </w:num>
  <w:num w:numId="17">
    <w:abstractNumId w:val="19"/>
  </w:num>
  <w:num w:numId="18">
    <w:abstractNumId w:val="10"/>
  </w:num>
  <w:num w:numId="19">
    <w:abstractNumId w:val="4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1829A3"/>
    <w:rsid w:val="001C07D4"/>
    <w:rsid w:val="002A19A9"/>
    <w:rsid w:val="00622A52"/>
    <w:rsid w:val="006F2995"/>
    <w:rsid w:val="00720BB7"/>
    <w:rsid w:val="00B96611"/>
    <w:rsid w:val="00BC75C3"/>
    <w:rsid w:val="00DB204C"/>
    <w:rsid w:val="00ED269F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4298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2024-08-18T13:51:00Z</dcterms:created>
  <dcterms:modified xsi:type="dcterms:W3CDTF">2024-08-18T14:04:00Z</dcterms:modified>
</cp:coreProperties>
</file>