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right="34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7"/>
          <w:sz w:val="25"/>
          <w:szCs w:val="25"/>
          <w:shd w:val="clear" w:color="auto" w:fill="FFFFFF"/>
        </w:rPr>
        <w:t>РОССИЙСКАЯ ФЕДЕРАЦИЯ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right="331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7"/>
          <w:sz w:val="25"/>
          <w:szCs w:val="25"/>
          <w:shd w:val="clear" w:color="auto" w:fill="FFFFFF"/>
        </w:rPr>
        <w:t>ЧЕЛЯБИНСКАЯ ОБЛАСТЬ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right="331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8"/>
          <w:sz w:val="25"/>
          <w:szCs w:val="25"/>
          <w:shd w:val="clear" w:color="auto" w:fill="FFFFFF"/>
        </w:rPr>
        <w:t>АРГ АЯШСКИЙ МУНИЦИПАЛЬНЫЙ РАЙОН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right="34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5"/>
          <w:sz w:val="25"/>
          <w:szCs w:val="25"/>
          <w:shd w:val="clear" w:color="auto" w:fill="FFFFFF"/>
        </w:rPr>
        <w:t>СОВЕТ ДЕПУТАТОВ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right="34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5"/>
          <w:sz w:val="25"/>
          <w:szCs w:val="25"/>
          <w:shd w:val="clear" w:color="auto" w:fill="FFFFFF"/>
        </w:rPr>
        <w:t>ДЕРБИШЕВСКОГО СЕЛЬСКОГО ПОСЕЛЕНИЯ</w:t>
      </w:r>
    </w:p>
    <w:p w:rsidR="000F0422" w:rsidRDefault="000F0422" w:rsidP="000F0422">
      <w:pPr>
        <w:pStyle w:val="a3"/>
        <w:shd w:val="clear" w:color="auto" w:fill="FFFFFF"/>
        <w:spacing w:before="274" w:beforeAutospacing="0" w:after="0" w:afterAutospacing="0"/>
        <w:ind w:left="8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pacing w:val="-12"/>
          <w:sz w:val="25"/>
          <w:szCs w:val="25"/>
          <w:shd w:val="clear" w:color="auto" w:fill="FFFFFF"/>
        </w:rPr>
        <w:t>РЕШЕНИЕ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240" w:beforeAutospacing="0" w:after="0" w:afterAutospacing="0"/>
        <w:ind w:right="535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20.04. 2017 г. № 23</w:t>
      </w:r>
    </w:p>
    <w:p w:rsidR="000F0422" w:rsidRDefault="000F0422" w:rsidP="000F0422">
      <w:pPr>
        <w:pStyle w:val="a6"/>
        <w:shd w:val="clear" w:color="auto" w:fill="FFFFFF"/>
        <w:spacing w:before="0" w:beforeAutospacing="0" w:after="0" w:afterAutospacing="0"/>
        <w:ind w:right="439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6"/>
        <w:shd w:val="clear" w:color="auto" w:fill="FFFFFF"/>
        <w:spacing w:before="0" w:beforeAutospacing="0" w:after="0" w:afterAutospacing="0"/>
        <w:ind w:right="439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О порядке размещения информации о деятельности органа местного самоуправления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посредством сети «Интернет»</w:t>
      </w:r>
    </w:p>
    <w:p w:rsidR="000F0422" w:rsidRDefault="000F0422" w:rsidP="000F0422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 в форме открытых данных», Уставом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Совет депутатов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РЕШАЕТ: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1. Принять прилагаемые: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- Порядок размещения информации на официальном сайте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(Приложение №1);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- Перечень информации о деятельности органов местного самоуправления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поселения, подлежащей размещению на официальном сайте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(Приложение №2</w:t>
      </w:r>
      <w:proofErr w:type="gramStart"/>
      <w:r>
        <w:rPr>
          <w:rFonts w:ascii="Tahoma" w:hAnsi="Tahoma" w:cs="Tahoma"/>
          <w:color w:val="5E6D81"/>
        </w:rPr>
        <w:t>);;</w:t>
      </w:r>
      <w:proofErr w:type="gramEnd"/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- Требования к технологическим, программным и лингвистическим средствам обеспечения пользования официальным сайтом в сети «Интернет» (Приложение №3).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2. Опубликовать настоящее решение в информационном вестнике «Вестник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поселения.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Глава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</w:t>
      </w:r>
      <w:proofErr w:type="spellStart"/>
      <w:r>
        <w:rPr>
          <w:rFonts w:ascii="Tahoma" w:hAnsi="Tahoma" w:cs="Tahoma"/>
          <w:color w:val="5E6D81"/>
        </w:rPr>
        <w:t>З.Г.Сулейманов</w:t>
      </w:r>
      <w:proofErr w:type="spellEnd"/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Председатель Совета депутатов </w:t>
      </w:r>
      <w:proofErr w:type="spellStart"/>
      <w:r>
        <w:rPr>
          <w:rFonts w:ascii="Tahoma" w:hAnsi="Tahoma" w:cs="Tahoma"/>
          <w:color w:val="5E6D81"/>
        </w:rPr>
        <w:t>Р.Р.Шахов</w:t>
      </w:r>
      <w:proofErr w:type="spellEnd"/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Приложение №1 к решению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Совета депутатов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от 20.04. 2017 года № 23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1"/>
        <w:shd w:val="clear" w:color="auto" w:fill="FFFFFF"/>
        <w:spacing w:before="75" w:after="75"/>
        <w:jc w:val="both"/>
        <w:rPr>
          <w:rFonts w:ascii="Tahoma" w:hAnsi="Tahoma" w:cs="Tahoma"/>
          <w:color w:val="5E6D81"/>
          <w:sz w:val="39"/>
          <w:szCs w:val="39"/>
        </w:rPr>
      </w:pPr>
      <w:r>
        <w:rPr>
          <w:rFonts w:ascii="Tahoma" w:hAnsi="Tahoma" w:cs="Tahoma"/>
          <w:b/>
          <w:bCs/>
          <w:color w:val="5E6D81"/>
          <w:sz w:val="39"/>
          <w:szCs w:val="39"/>
        </w:rPr>
        <w:lastRenderedPageBreak/>
        <w:t> </w:t>
      </w:r>
    </w:p>
    <w:p w:rsidR="000F0422" w:rsidRDefault="000F0422" w:rsidP="000F0422">
      <w:pPr>
        <w:pStyle w:val="1"/>
        <w:shd w:val="clear" w:color="auto" w:fill="FFFFFF"/>
        <w:spacing w:before="75" w:after="75"/>
        <w:jc w:val="center"/>
        <w:rPr>
          <w:rFonts w:ascii="Tahoma" w:hAnsi="Tahoma" w:cs="Tahoma"/>
          <w:b/>
          <w:bCs/>
          <w:color w:val="5E6D81"/>
          <w:sz w:val="39"/>
          <w:szCs w:val="39"/>
        </w:rPr>
      </w:pPr>
      <w:r>
        <w:rPr>
          <w:rFonts w:ascii="Tahoma" w:hAnsi="Tahoma" w:cs="Tahoma"/>
          <w:b/>
          <w:bCs/>
          <w:color w:val="5E6D81"/>
          <w:sz w:val="28"/>
          <w:szCs w:val="28"/>
        </w:rPr>
        <w:t>ПОРЯДОК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z w:val="28"/>
          <w:szCs w:val="28"/>
        </w:rPr>
        <w:t>размещения информации на официальном сайте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на официальном сайте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(далее – официальный сайт) в сети «Интернет» по адресу: </w:t>
      </w:r>
      <w:r>
        <w:rPr>
          <w:rFonts w:ascii="Tahoma" w:hAnsi="Tahoma" w:cs="Tahoma"/>
          <w:color w:val="5E6D81"/>
          <w:lang w:val="en-US"/>
        </w:rPr>
        <w:t>www</w:t>
      </w:r>
      <w:r>
        <w:rPr>
          <w:rFonts w:ascii="Tahoma" w:hAnsi="Tahoma" w:cs="Tahoma"/>
          <w:color w:val="5E6D81"/>
        </w:rPr>
        <w:t>.</w:t>
      </w:r>
      <w:proofErr w:type="spellStart"/>
      <w:r>
        <w:rPr>
          <w:rFonts w:ascii="Tahoma" w:hAnsi="Tahoma" w:cs="Tahoma"/>
          <w:color w:val="5E6D81"/>
        </w:rPr>
        <w:t>дербишева.рф</w:t>
      </w:r>
      <w:proofErr w:type="spellEnd"/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самоуправления», постановление Правительства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Понятия, используемые в настоящем Порядке: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- информация о деятельности органов местного самоуправления (далее – информация) – информация, созданная в пределах своих полномочий органами местного самоуправления сельского поселения или организациями, подведомственными органам местного самоуправления сельского поселения, либо поступившая в указанные органы и организации, нормативные правовые акты, в том числе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- сайт – веб-сайт, в компьютерной сети объединенная под одним адресом совокупность документов;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- сеть «Интернет» – глобальная телекоммуникационная сесть информационных и вычислительных ресурсов.</w:t>
      </w:r>
    </w:p>
    <w:p w:rsidR="000F0422" w:rsidRDefault="000F0422" w:rsidP="000F0422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Размещению на официальном сайте подлежит информация согласно прилагаемому Перечню информации о деятельности органов местного самоуправления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поселения, подлежащей размещению на официальном сайте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 (Приложение № 2 к решению Совета депутатов от 20.04. 2017 года </w:t>
      </w:r>
      <w:proofErr w:type="gramStart"/>
      <w:r>
        <w:rPr>
          <w:rFonts w:ascii="Tahoma" w:hAnsi="Tahoma" w:cs="Tahoma"/>
          <w:color w:val="5E6D81"/>
        </w:rPr>
        <w:t>№ )</w:t>
      </w:r>
      <w:proofErr w:type="gramEnd"/>
      <w:r>
        <w:rPr>
          <w:rFonts w:ascii="Tahoma" w:hAnsi="Tahoma" w:cs="Tahoma"/>
          <w:color w:val="5E6D81"/>
        </w:rPr>
        <w:t>.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Лицо, ответственное за размещение информации, его полномочия и ответственность определяются правовым актом главы администрации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поселения.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ind w:left="5664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Приложение №2 к решению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Совета депутатов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от 20.04. 2017 года № 23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z w:val="28"/>
          <w:szCs w:val="28"/>
        </w:rPr>
        <w:t xml:space="preserve">Перечень информации о деятельности органов местного самоуправления </w:t>
      </w:r>
      <w:proofErr w:type="spellStart"/>
      <w:r>
        <w:rPr>
          <w:rFonts w:ascii="Tahoma" w:hAnsi="Tahoma" w:cs="Tahoma"/>
          <w:b/>
          <w:bCs/>
          <w:color w:val="5E6D81"/>
          <w:sz w:val="28"/>
          <w:szCs w:val="28"/>
        </w:rPr>
        <w:t>Дербишевского</w:t>
      </w:r>
      <w:proofErr w:type="spellEnd"/>
      <w:r>
        <w:rPr>
          <w:rFonts w:ascii="Tahoma" w:hAnsi="Tahoma" w:cs="Tahoma"/>
          <w:b/>
          <w:bCs/>
          <w:color w:val="5E6D81"/>
          <w:sz w:val="28"/>
          <w:szCs w:val="28"/>
        </w:rPr>
        <w:t xml:space="preserve"> сельского поселения, </w:t>
      </w:r>
      <w:r>
        <w:rPr>
          <w:rFonts w:ascii="Tahoma" w:hAnsi="Tahoma" w:cs="Tahoma"/>
          <w:b/>
          <w:bCs/>
          <w:color w:val="5E6D81"/>
          <w:sz w:val="28"/>
          <w:szCs w:val="28"/>
        </w:rPr>
        <w:lastRenderedPageBreak/>
        <w:t xml:space="preserve">подлежащей размещению на официальном сайте администрации </w:t>
      </w:r>
      <w:proofErr w:type="spellStart"/>
      <w:r>
        <w:rPr>
          <w:rFonts w:ascii="Tahoma" w:hAnsi="Tahoma" w:cs="Tahoma"/>
          <w:b/>
          <w:bCs/>
          <w:color w:val="5E6D81"/>
          <w:sz w:val="28"/>
          <w:szCs w:val="28"/>
        </w:rPr>
        <w:t>Дербишевского</w:t>
      </w:r>
      <w:proofErr w:type="spellEnd"/>
      <w:r>
        <w:rPr>
          <w:rFonts w:ascii="Tahoma" w:hAnsi="Tahoma" w:cs="Tahoma"/>
          <w:b/>
          <w:bCs/>
          <w:color w:val="5E6D81"/>
          <w:sz w:val="28"/>
          <w:szCs w:val="28"/>
        </w:rPr>
        <w:t xml:space="preserve"> сельского поселения</w:t>
      </w:r>
    </w:p>
    <w:tbl>
      <w:tblPr>
        <w:tblW w:w="0" w:type="auto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5274"/>
        <w:gridCol w:w="3907"/>
      </w:tblGrid>
      <w:tr w:rsidR="000F0422" w:rsidTr="000F0422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№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Категория информации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Периодичность размещения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center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3</w:t>
            </w:r>
          </w:p>
        </w:tc>
      </w:tr>
      <w:tr w:rsidR="000F0422" w:rsidTr="000F0422">
        <w:tc>
          <w:tcPr>
            <w:tcW w:w="101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1. Общая информация об органе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1.1.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 В течение 5 рабочих дней со дня утверждения, либо изменения структуры.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ind w:left="-120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1.2.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Сведения о полномочиях органа местного самоуправления,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1.3.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Сведения о руководителях органа местного самоуправления, его структурных подразделений.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1.4.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Информация о средствах массовой информации, учрежденных органом местного самоуправления (при наличии).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101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2. Информация о нормотворческой деятельности органов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2.1.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Нормативные правовые акты и иные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В течение 14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2.2.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Тексты проектов муниципальных правовых актов, внесенных в представительный орган муниципального образования.</w:t>
            </w:r>
          </w:p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При составлении.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2.3.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2.4.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32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Административные регламенты, стандарты предоставления государственных и муниципальных услуг, исполнения муниципальных (государственных) услуг.</w:t>
            </w:r>
          </w:p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 В течение 5 рабочих дней со дня утверждения, либо изменения.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2.5.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Установленные формы обращений, заявлений и иных документов, принимаемых органом </w:t>
            </w:r>
            <w:r>
              <w:rPr>
                <w:rFonts w:ascii="Tahoma" w:hAnsi="Tahoma" w:cs="Tahoma"/>
                <w:color w:val="5E6D81"/>
              </w:rPr>
              <w:lastRenderedPageBreak/>
              <w:t>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lastRenderedPageBreak/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2.6.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Сведения о порядке обжалования муниципальных правовых актов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2.7.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Информация об участии органа местного самоуправления в целевых и иных программах, а также о мероприятиях, проводимых органом местного самоуправления.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2.8.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2.9.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Информация о результатах проверок, проведенных органом местного самоуправления в пределах их полномочий, а также о результатах проверок, проведенных в органе местного самоуправления.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Не позднее 5 рабочих дней со дня подписания актов проверок.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2.10.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Тексты официальных выступлений и заявлений руководителей и заместителей руководителей органа местного самоуправления.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В течение 5 рабочих дней со дня выступлений и заявлений.</w:t>
            </w:r>
          </w:p>
        </w:tc>
      </w:tr>
      <w:tr w:rsidR="000F0422" w:rsidTr="000F0422">
        <w:tc>
          <w:tcPr>
            <w:tcW w:w="101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3. Статистическая информация о деятельности органа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3.1.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Ежегодно, согласно прогноза социально –экономического </w:t>
            </w:r>
            <w:proofErr w:type="gramStart"/>
            <w:r>
              <w:rPr>
                <w:rFonts w:ascii="Tahoma" w:hAnsi="Tahoma" w:cs="Tahoma"/>
                <w:color w:val="5E6D81"/>
              </w:rPr>
              <w:t>развития .</w:t>
            </w:r>
            <w:proofErr w:type="gramEnd"/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3.2.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Сведения об использовании органами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 выделяемых бюджетных средств.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В течение 14 дней со дня подписания решения об утверждении отчета об исполнении бюджета</w:t>
            </w:r>
          </w:p>
        </w:tc>
      </w:tr>
      <w:tr w:rsidR="000F0422" w:rsidTr="000F0422">
        <w:tc>
          <w:tcPr>
            <w:tcW w:w="101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4. Информация о работе органа местного самоуправления </w:t>
            </w:r>
            <w:proofErr w:type="spellStart"/>
            <w:r>
              <w:rPr>
                <w:rFonts w:ascii="Tahoma" w:hAnsi="Tahoma" w:cs="Tahoma"/>
                <w:color w:val="5E6D81"/>
              </w:rPr>
              <w:t>Дербишевского</w:t>
            </w:r>
            <w:proofErr w:type="spellEnd"/>
            <w:r>
              <w:rPr>
                <w:rFonts w:ascii="Tahoma" w:hAnsi="Tahoma" w:cs="Tahoma"/>
                <w:color w:val="5E6D81"/>
              </w:rPr>
              <w:t xml:space="preserve"> сельского поселения с обращениями граждан, организаций, общественных объединений, государственных органов, органов местного самоуправления.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4.1.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 xml:space="preserve">Порядок и время приема граждан (физических лиц), в том числе представителей организаций (юридических лиц), органов местного </w:t>
            </w:r>
            <w:r>
              <w:rPr>
                <w:rFonts w:ascii="Tahoma" w:hAnsi="Tahoma" w:cs="Tahoma"/>
                <w:color w:val="5E6D81"/>
              </w:rPr>
              <w:lastRenderedPageBreak/>
              <w:t>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lastRenderedPageBreak/>
              <w:t xml:space="preserve">Поддерживается в актуальном состоянии. В течение 5 рабочих </w:t>
            </w:r>
            <w:r>
              <w:rPr>
                <w:rFonts w:ascii="Tahoma" w:hAnsi="Tahoma" w:cs="Tahoma"/>
                <w:color w:val="5E6D81"/>
              </w:rPr>
              <w:lastRenderedPageBreak/>
              <w:t>дней со дня утверждения порядка и времени приема.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lastRenderedPageBreak/>
              <w:t>4.2.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32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Фамилия, имя и отчество должностного лица, к полномочиям которого отнесены организация приема лиц, указанных в подпункте 4.1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0F0422" w:rsidRDefault="000F0422">
            <w:pPr>
              <w:pStyle w:val="23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  <w:sz w:val="20"/>
                <w:szCs w:val="20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  <w:tr w:rsidR="000F0422" w:rsidTr="000F0422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4.3.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32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Обзоры обращений лиц, указанных в подпункте 4.1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0422" w:rsidRDefault="000F0422">
            <w:pPr>
              <w:pStyle w:val="21"/>
              <w:spacing w:before="0" w:beforeAutospacing="0" w:after="0" w:afterAutospacing="0"/>
              <w:jc w:val="both"/>
              <w:rPr>
                <w:rFonts w:ascii="Tahoma" w:hAnsi="Tahoma" w:cs="Tahoma"/>
                <w:color w:val="5E6D81"/>
                <w:sz w:val="20"/>
                <w:szCs w:val="20"/>
              </w:rPr>
            </w:pPr>
            <w:r>
              <w:rPr>
                <w:rFonts w:ascii="Tahoma" w:hAnsi="Tahoma" w:cs="Tahoma"/>
                <w:color w:val="5E6D81"/>
              </w:rPr>
              <w:t>Поддерживается в актуальном состоянии.</w:t>
            </w:r>
          </w:p>
        </w:tc>
      </w:tr>
    </w:tbl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Приложение №3 к решению</w:t>
      </w:r>
    </w:p>
    <w:p w:rsidR="000F0422" w:rsidRDefault="000F0422" w:rsidP="000F04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Совета депутатов </w:t>
      </w:r>
      <w:proofErr w:type="spellStart"/>
      <w:r>
        <w:rPr>
          <w:rFonts w:ascii="Tahoma" w:hAnsi="Tahoma" w:cs="Tahoma"/>
          <w:color w:val="5E6D81"/>
        </w:rPr>
        <w:t>Дербишевского</w:t>
      </w:r>
      <w:proofErr w:type="spellEnd"/>
      <w:r>
        <w:rPr>
          <w:rFonts w:ascii="Tahoma" w:hAnsi="Tahoma" w:cs="Tahoma"/>
          <w:color w:val="5E6D81"/>
        </w:rPr>
        <w:t xml:space="preserve"> сельского поселения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от 20.04. 2017 года № 23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z w:val="28"/>
          <w:szCs w:val="28"/>
        </w:rPr>
        <w:t>ТРЕБОВАНИЯ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  <w:sz w:val="28"/>
          <w:szCs w:val="28"/>
        </w:rPr>
        <w:t>к технологическим, программным и лингвистическим средствам пользования официальным сайтом в сети «Интернет»</w:t>
      </w:r>
    </w:p>
    <w:p w:rsidR="000F0422" w:rsidRDefault="000F0422" w:rsidP="000F0422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Технологические и программные средства обеспечения пользования официальным сайтом в сети «Интернет»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F0422" w:rsidRDefault="000F0422" w:rsidP="000F0422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Для просмотра сайта не должна предусматриваться установка на компьютере </w:t>
      </w:r>
      <w:proofErr w:type="gramStart"/>
      <w:r>
        <w:rPr>
          <w:rFonts w:ascii="Tahoma" w:hAnsi="Tahoma" w:cs="Tahoma"/>
          <w:color w:val="5E6D81"/>
        </w:rPr>
        <w:t>пользователей</w:t>
      </w:r>
      <w:proofErr w:type="gramEnd"/>
      <w:r>
        <w:rPr>
          <w:rFonts w:ascii="Tahoma" w:hAnsi="Tahoma" w:cs="Tahoma"/>
          <w:color w:val="5E6D81"/>
        </w:rPr>
        <w:t xml:space="preserve"> специально созданных с этой целью технологических и программных средств.</w:t>
      </w:r>
    </w:p>
    <w:p w:rsidR="000F0422" w:rsidRDefault="000F0422" w:rsidP="000F0422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Пользователю должна предоставляться наглядная информация о структуре сайта.</w:t>
      </w:r>
    </w:p>
    <w:p w:rsidR="000F0422" w:rsidRDefault="000F0422" w:rsidP="000F0422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Технологические и программные средства ведения сайта должны обеспечивать: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а) ежегодное копирование информации на резервный носитель, обеспечивающее возможность ее восстановления с указанного носителя;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0F0422" w:rsidRDefault="000F0422" w:rsidP="000F0422">
      <w:pPr>
        <w:pStyle w:val="2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в) хранение информации, размещенной на сайте, в течение 5 лет со дня ее первичного размещения.</w:t>
      </w:r>
    </w:p>
    <w:p w:rsidR="000F0422" w:rsidRDefault="000F0422" w:rsidP="000F0422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3B40BD" w:rsidRPr="000F0422" w:rsidRDefault="000F0422" w:rsidP="000F0422">
      <w:bookmarkStart w:id="0" w:name="_GoBack"/>
      <w:bookmarkEnd w:id="0"/>
    </w:p>
    <w:sectPr w:rsidR="003B40BD" w:rsidRPr="000F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1B36"/>
    <w:multiLevelType w:val="multilevel"/>
    <w:tmpl w:val="58260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1DEA"/>
    <w:multiLevelType w:val="multilevel"/>
    <w:tmpl w:val="C718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F9B"/>
    <w:multiLevelType w:val="multilevel"/>
    <w:tmpl w:val="FC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03F32"/>
    <w:multiLevelType w:val="multilevel"/>
    <w:tmpl w:val="65CCB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30F"/>
    <w:multiLevelType w:val="multilevel"/>
    <w:tmpl w:val="9C841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C4F21"/>
    <w:multiLevelType w:val="multilevel"/>
    <w:tmpl w:val="D9621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4781"/>
    <w:multiLevelType w:val="multilevel"/>
    <w:tmpl w:val="CEB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8"/>
  </w:num>
  <w:num w:numId="5">
    <w:abstractNumId w:val="21"/>
  </w:num>
  <w:num w:numId="6">
    <w:abstractNumId w:val="46"/>
  </w:num>
  <w:num w:numId="7">
    <w:abstractNumId w:val="11"/>
  </w:num>
  <w:num w:numId="8">
    <w:abstractNumId w:val="49"/>
  </w:num>
  <w:num w:numId="9">
    <w:abstractNumId w:val="9"/>
  </w:num>
  <w:num w:numId="10">
    <w:abstractNumId w:val="47"/>
  </w:num>
  <w:num w:numId="11">
    <w:abstractNumId w:val="16"/>
  </w:num>
  <w:num w:numId="12">
    <w:abstractNumId w:val="1"/>
  </w:num>
  <w:num w:numId="13">
    <w:abstractNumId w:val="32"/>
  </w:num>
  <w:num w:numId="14">
    <w:abstractNumId w:val="2"/>
  </w:num>
  <w:num w:numId="15">
    <w:abstractNumId w:val="44"/>
  </w:num>
  <w:num w:numId="16">
    <w:abstractNumId w:val="10"/>
  </w:num>
  <w:num w:numId="17">
    <w:abstractNumId w:val="48"/>
  </w:num>
  <w:num w:numId="18">
    <w:abstractNumId w:val="22"/>
  </w:num>
  <w:num w:numId="19">
    <w:abstractNumId w:val="8"/>
  </w:num>
  <w:num w:numId="20">
    <w:abstractNumId w:val="29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"/>
  </w:num>
  <w:num w:numId="26">
    <w:abstractNumId w:val="13"/>
  </w:num>
  <w:num w:numId="27">
    <w:abstractNumId w:val="30"/>
  </w:num>
  <w:num w:numId="28">
    <w:abstractNumId w:val="40"/>
  </w:num>
  <w:num w:numId="29">
    <w:abstractNumId w:val="39"/>
  </w:num>
  <w:num w:numId="30">
    <w:abstractNumId w:val="12"/>
  </w:num>
  <w:num w:numId="31">
    <w:abstractNumId w:val="19"/>
  </w:num>
  <w:num w:numId="32">
    <w:abstractNumId w:val="6"/>
  </w:num>
  <w:num w:numId="33">
    <w:abstractNumId w:val="37"/>
  </w:num>
  <w:num w:numId="34">
    <w:abstractNumId w:val="42"/>
  </w:num>
  <w:num w:numId="35">
    <w:abstractNumId w:val="24"/>
  </w:num>
  <w:num w:numId="36">
    <w:abstractNumId w:val="7"/>
  </w:num>
  <w:num w:numId="37">
    <w:abstractNumId w:val="26"/>
  </w:num>
  <w:num w:numId="38">
    <w:abstractNumId w:val="20"/>
  </w:num>
  <w:num w:numId="39">
    <w:abstractNumId w:val="45"/>
  </w:num>
  <w:num w:numId="40">
    <w:abstractNumId w:val="35"/>
  </w:num>
  <w:num w:numId="41">
    <w:abstractNumId w:val="27"/>
  </w:num>
  <w:num w:numId="42">
    <w:abstractNumId w:val="34"/>
  </w:num>
  <w:num w:numId="43">
    <w:abstractNumId w:val="23"/>
  </w:num>
  <w:num w:numId="44">
    <w:abstractNumId w:val="15"/>
  </w:num>
  <w:num w:numId="45">
    <w:abstractNumId w:val="36"/>
  </w:num>
  <w:num w:numId="46">
    <w:abstractNumId w:val="33"/>
  </w:num>
  <w:num w:numId="47">
    <w:abstractNumId w:val="14"/>
  </w:num>
  <w:num w:numId="48">
    <w:abstractNumId w:val="5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0F0422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1612</Words>
  <Characters>9190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46</cp:revision>
  <dcterms:created xsi:type="dcterms:W3CDTF">2024-08-18T13:51:00Z</dcterms:created>
  <dcterms:modified xsi:type="dcterms:W3CDTF">2024-08-18T15:07:00Z</dcterms:modified>
</cp:coreProperties>
</file>