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7F" w:rsidRPr="00CF547F" w:rsidRDefault="00CF547F" w:rsidP="00CF54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Arial" w:eastAsia="Times New Roman" w:hAnsi="Arial" w:cs="Arial"/>
          <w:b/>
          <w:bCs/>
          <w:color w:val="252B33"/>
          <w:sz w:val="20"/>
          <w:szCs w:val="20"/>
          <w:bdr w:val="none" w:sz="0" w:space="0" w:color="auto" w:frame="1"/>
          <w:lang w:eastAsia="ru-RU"/>
        </w:rPr>
        <w:t>АДМИНИСТРАЦИЯ АРГАЯШСКОГО МУНИЦИПАЛЬНОГО РАЙОНА</w:t>
      </w:r>
    </w:p>
    <w:p w:rsidR="00CF547F" w:rsidRPr="00CF547F" w:rsidRDefault="00CF547F" w:rsidP="00CF54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Arial" w:eastAsia="Times New Roman" w:hAnsi="Arial" w:cs="Arial"/>
          <w:b/>
          <w:bCs/>
          <w:color w:val="252B33"/>
          <w:sz w:val="20"/>
          <w:szCs w:val="20"/>
          <w:bdr w:val="none" w:sz="0" w:space="0" w:color="auto" w:frame="1"/>
          <w:lang w:eastAsia="ru-RU"/>
        </w:rPr>
        <w:t>ЧЕЛЯБИНСКОЙ ОБЛАСТИ</w:t>
      </w:r>
    </w:p>
    <w:p w:rsidR="00CF547F" w:rsidRPr="00CF547F" w:rsidRDefault="00CF547F" w:rsidP="00CF54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Arial" w:eastAsia="Times New Roman" w:hAnsi="Arial" w:cs="Arial"/>
          <w:b/>
          <w:bCs/>
          <w:color w:val="252B33"/>
          <w:sz w:val="20"/>
          <w:szCs w:val="20"/>
          <w:bdr w:val="none" w:sz="0" w:space="0" w:color="auto" w:frame="1"/>
          <w:lang w:eastAsia="ru-RU"/>
        </w:rPr>
        <w:t>ПОСТАНОВЛЕНИЕ</w:t>
      </w:r>
    </w:p>
    <w:p w:rsidR="00CF547F" w:rsidRPr="00CF547F" w:rsidRDefault="00CF547F" w:rsidP="00CF547F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CF547F" w:rsidRPr="00CF547F" w:rsidRDefault="00CF547F" w:rsidP="00CF547F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>1 сентября 2016 г. № 834</w:t>
      </w:r>
    </w:p>
    <w:p w:rsidR="00CF547F" w:rsidRPr="00CF547F" w:rsidRDefault="00CF547F" w:rsidP="00CF547F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CF547F" w:rsidRPr="00CF547F" w:rsidRDefault="00CF547F" w:rsidP="00CF547F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>Об утверждении муниципальной программы</w:t>
      </w:r>
    </w:p>
    <w:p w:rsidR="00CF547F" w:rsidRPr="00CF547F" w:rsidRDefault="00CF547F" w:rsidP="00CF547F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>«Развитие муниципального управления</w:t>
      </w:r>
    </w:p>
    <w:p w:rsidR="00CF547F" w:rsidRPr="00CF547F" w:rsidRDefault="00CF547F" w:rsidP="00CF547F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>Аргаяшского</w:t>
      </w:r>
      <w:proofErr w:type="spellEnd"/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 xml:space="preserve"> муниципального района на 2017-2019 годы»</w:t>
      </w:r>
    </w:p>
    <w:p w:rsidR="00CF547F" w:rsidRPr="00CF547F" w:rsidRDefault="00CF547F" w:rsidP="00CF547F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CF547F" w:rsidRPr="00CF547F" w:rsidRDefault="00CF547F" w:rsidP="00CF547F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 xml:space="preserve">В соответствии с Федеральным законом Федерального закона от 24 июля 2007 года № 209-ФЗ «О развитии малого и среднего предпринимательства в Российской Федерации», стратегии социально-экономического развития </w:t>
      </w:r>
      <w:proofErr w:type="spellStart"/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>Аргаяшского</w:t>
      </w:r>
      <w:proofErr w:type="spellEnd"/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 xml:space="preserve"> муниципального района Челябинской области до 2020 года, утвержденной Решением Собрания депутатов </w:t>
      </w:r>
      <w:proofErr w:type="spellStart"/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>Аргаяшского</w:t>
      </w:r>
      <w:proofErr w:type="spellEnd"/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 xml:space="preserve"> муниципального района от 22.10.2008 №101 «О принятии Стратегии социально-экономического развития </w:t>
      </w:r>
      <w:proofErr w:type="spellStart"/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>Аргаяшского</w:t>
      </w:r>
      <w:proofErr w:type="spellEnd"/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 xml:space="preserve"> муниципального района Челябинской области до 2020 года»</w:t>
      </w:r>
    </w:p>
    <w:p w:rsidR="00CF547F" w:rsidRPr="00CF547F" w:rsidRDefault="00CF547F" w:rsidP="00CF547F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 xml:space="preserve">администрация </w:t>
      </w:r>
      <w:proofErr w:type="spellStart"/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>Аргаяшского</w:t>
      </w:r>
      <w:proofErr w:type="spellEnd"/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 xml:space="preserve"> муниципального района ПОСТАНОВЛЯЕТ:</w:t>
      </w:r>
    </w:p>
    <w:p w:rsidR="00CF547F" w:rsidRPr="00CF547F" w:rsidRDefault="00CF547F" w:rsidP="00CF547F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 xml:space="preserve">1. Утвердить муниципальную программу «Развитие муниципального управления </w:t>
      </w:r>
      <w:proofErr w:type="spellStart"/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>Аргаяшского</w:t>
      </w:r>
      <w:proofErr w:type="spellEnd"/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 xml:space="preserve"> муниципального района на 2017-2019 годы».</w:t>
      </w:r>
    </w:p>
    <w:p w:rsidR="00CF547F" w:rsidRPr="00CF547F" w:rsidRDefault="00CF547F" w:rsidP="00CF547F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 xml:space="preserve">2. Контроль за исполнением настоящего постановления возложить на заместителя Главы по вопросам экономического развития и инвестициям </w:t>
      </w:r>
      <w:proofErr w:type="spellStart"/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>Ишимова</w:t>
      </w:r>
      <w:proofErr w:type="spellEnd"/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 xml:space="preserve"> И.В.</w:t>
      </w:r>
    </w:p>
    <w:p w:rsidR="00CF547F" w:rsidRPr="00CF547F" w:rsidRDefault="00CF547F" w:rsidP="00CF547F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>Приложение: на 71 л.</w:t>
      </w:r>
    </w:p>
    <w:p w:rsidR="00CF547F" w:rsidRPr="00CF547F" w:rsidRDefault="00CF547F" w:rsidP="00CF547F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CF547F" w:rsidRPr="00CF547F" w:rsidRDefault="00CF547F" w:rsidP="00CF547F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CF547F" w:rsidRPr="00CF547F" w:rsidRDefault="00CF547F" w:rsidP="00CF547F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 xml:space="preserve">Глава </w:t>
      </w:r>
      <w:proofErr w:type="spellStart"/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>Аргаяшского</w:t>
      </w:r>
      <w:proofErr w:type="spellEnd"/>
    </w:p>
    <w:p w:rsidR="00CF547F" w:rsidRPr="00CF547F" w:rsidRDefault="00CF547F" w:rsidP="00CF547F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 xml:space="preserve">муниципального района И. М </w:t>
      </w:r>
      <w:proofErr w:type="spellStart"/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>Валишин</w:t>
      </w:r>
      <w:proofErr w:type="spellEnd"/>
    </w:p>
    <w:p w:rsidR="00CF547F" w:rsidRPr="00CF547F" w:rsidRDefault="00CF547F" w:rsidP="00CF547F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CF547F" w:rsidRPr="00CF547F" w:rsidRDefault="00CF547F" w:rsidP="00CF547F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CF547F" w:rsidRPr="00CF547F" w:rsidRDefault="00CF547F" w:rsidP="00CF547F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>Приложение 1 к постановлению</w:t>
      </w:r>
    </w:p>
    <w:p w:rsidR="00CF547F" w:rsidRPr="00CF547F" w:rsidRDefault="00CF547F" w:rsidP="00CF547F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 xml:space="preserve">администрации </w:t>
      </w:r>
      <w:proofErr w:type="spellStart"/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>Аргаяшского</w:t>
      </w:r>
      <w:proofErr w:type="spellEnd"/>
    </w:p>
    <w:p w:rsidR="00CF547F" w:rsidRPr="00CF547F" w:rsidRDefault="00CF547F" w:rsidP="00CF547F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>муниципального района</w:t>
      </w:r>
    </w:p>
    <w:p w:rsidR="00CF547F" w:rsidRPr="00CF547F" w:rsidRDefault="00CF547F" w:rsidP="00CF547F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>Челябинской области</w:t>
      </w:r>
    </w:p>
    <w:p w:rsidR="00CF547F" w:rsidRPr="00CF547F" w:rsidRDefault="00CF547F" w:rsidP="00CF547F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>от 01 сентября 2016 № 834</w:t>
      </w:r>
    </w:p>
    <w:p w:rsidR="00CF547F" w:rsidRPr="00CF547F" w:rsidRDefault="00CF547F" w:rsidP="00CF547F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CF547F" w:rsidRPr="00CF547F" w:rsidRDefault="00CF547F" w:rsidP="00CF547F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>Муниципальная программа</w:t>
      </w:r>
    </w:p>
    <w:p w:rsidR="00CF547F" w:rsidRPr="00CF547F" w:rsidRDefault="00CF547F" w:rsidP="00CF547F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>«Развитие муниципального управления</w:t>
      </w:r>
    </w:p>
    <w:p w:rsidR="00CF547F" w:rsidRPr="00CF547F" w:rsidRDefault="00CF547F" w:rsidP="00CF547F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lastRenderedPageBreak/>
        <w:t>Аргаяшского</w:t>
      </w:r>
      <w:proofErr w:type="spellEnd"/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 xml:space="preserve"> муниципального района</w:t>
      </w:r>
    </w:p>
    <w:p w:rsidR="00CF547F" w:rsidRPr="00CF547F" w:rsidRDefault="00CF547F" w:rsidP="00CF547F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>на 2017-2019 годы».</w:t>
      </w:r>
    </w:p>
    <w:p w:rsidR="00CF547F" w:rsidRPr="00CF547F" w:rsidRDefault="00CF547F" w:rsidP="00CF547F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CF547F" w:rsidRPr="00CF547F" w:rsidRDefault="00CF547F" w:rsidP="00CF547F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>ПАСПОРТ</w:t>
      </w:r>
    </w:p>
    <w:p w:rsidR="00CF547F" w:rsidRPr="00CF547F" w:rsidRDefault="00CF547F" w:rsidP="00CF547F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 xml:space="preserve">муниципальной программы «Развитие муниципального управления </w:t>
      </w:r>
      <w:proofErr w:type="spellStart"/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>Аргаяшского</w:t>
      </w:r>
      <w:proofErr w:type="spellEnd"/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 xml:space="preserve"> муниципального района»</w:t>
      </w:r>
    </w:p>
    <w:p w:rsidR="00CF547F" w:rsidRPr="00CF547F" w:rsidRDefault="00CF547F" w:rsidP="00CF54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>на 2017-2019</w:t>
      </w:r>
      <w:r w:rsidRPr="00CF547F">
        <w:rPr>
          <w:rFonts w:ascii="Arial" w:eastAsia="Times New Roman" w:hAnsi="Arial" w:cs="Arial"/>
          <w:i/>
          <w:iCs/>
          <w:color w:val="252B33"/>
          <w:sz w:val="20"/>
          <w:szCs w:val="20"/>
          <w:bdr w:val="none" w:sz="0" w:space="0" w:color="auto" w:frame="1"/>
          <w:lang w:eastAsia="ru-RU"/>
        </w:rPr>
        <w:t> </w:t>
      </w:r>
      <w:r w:rsidRPr="00CF547F">
        <w:rPr>
          <w:rFonts w:ascii="Arial" w:eastAsia="Times New Roman" w:hAnsi="Arial" w:cs="Arial"/>
          <w:color w:val="252B33"/>
          <w:sz w:val="20"/>
          <w:szCs w:val="20"/>
          <w:shd w:val="clear" w:color="auto" w:fill="FFFFFF"/>
          <w:lang w:eastAsia="ru-RU"/>
        </w:rPr>
        <w:t>годы</w:t>
      </w:r>
    </w:p>
    <w:p w:rsidR="00CF547F" w:rsidRPr="00CF547F" w:rsidRDefault="00CF547F" w:rsidP="00CF547F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F547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2970"/>
      </w:tblGrid>
      <w:tr w:rsidR="00CF547F" w:rsidRPr="00CF547F" w:rsidTr="00CF547F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Аргаяшского</w:t>
            </w:r>
            <w:proofErr w:type="spellEnd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 муниципального района (отдел муниципальной службы и кадровой работы, комитет по экономике, МБУ «Многофункциональный центр»).</w:t>
            </w:r>
          </w:p>
        </w:tc>
      </w:tr>
      <w:tr w:rsidR="00CF547F" w:rsidRPr="00CF547F" w:rsidTr="00CF547F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Аргаяшского</w:t>
            </w:r>
            <w:proofErr w:type="spellEnd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 муниципального района, администрации органов местного самоуправления и иных главных распорядителей средств местного бюджета </w:t>
            </w:r>
            <w:proofErr w:type="spellStart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Аргаяшского</w:t>
            </w:r>
            <w:proofErr w:type="spellEnd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 муниципального района, субъекты малого и среднего предпринимательства</w:t>
            </w:r>
          </w:p>
        </w:tc>
      </w:tr>
      <w:tr w:rsidR="00CF547F" w:rsidRPr="00CF547F" w:rsidTr="00CF547F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Образовательные учреждения (по согласованию), администрация </w:t>
            </w:r>
            <w:proofErr w:type="spellStart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Аргаяшского</w:t>
            </w:r>
            <w:proofErr w:type="spellEnd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 муниципального района, субъекты малого и среднего предпринимательства</w:t>
            </w:r>
          </w:p>
        </w:tc>
      </w:tr>
      <w:tr w:rsidR="00CF547F" w:rsidRPr="00CF547F" w:rsidTr="00CF547F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1. «Развитие муниципальной службы в </w:t>
            </w:r>
            <w:proofErr w:type="spellStart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Аргаяшском</w:t>
            </w:r>
            <w:proofErr w:type="spellEnd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 муниципальном районе» на 2017-2019 годы.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2. «Развитие малого и среднего предпринимательства в </w:t>
            </w:r>
            <w:proofErr w:type="spellStart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Аргаяшском</w:t>
            </w:r>
            <w:proofErr w:type="spellEnd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 муниципальном районе» на 2017 -2019 год.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3. Муниципальная подпрограмма «Повышение качества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 </w:t>
            </w:r>
            <w:proofErr w:type="spellStart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lastRenderedPageBreak/>
              <w:t>Аргаяшского</w:t>
            </w:r>
            <w:proofErr w:type="spellEnd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 муниципального района» на 2017-2019 годы»</w:t>
            </w:r>
          </w:p>
        </w:tc>
      </w:tr>
      <w:tr w:rsidR="00CF547F" w:rsidRPr="00CF547F" w:rsidTr="00CF547F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lastRenderedPageBreak/>
              <w:t>Программно-целевые инструменты муниципальной программы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Не предусмотрены</w:t>
            </w:r>
          </w:p>
        </w:tc>
      </w:tr>
      <w:tr w:rsidR="00CF547F" w:rsidRPr="00CF547F" w:rsidTr="00CF547F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- Создание условий для эффективного развития и совершенствования муниципальной службы в </w:t>
            </w:r>
            <w:proofErr w:type="spellStart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Аргаяшском</w:t>
            </w:r>
            <w:proofErr w:type="spellEnd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 муниципальном районе.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Обеспечение благоприятных условий для развития малого и среднего предпринимательства.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Повышение роли в социально-экономическом развитии региона.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Стимулирование экономической активности субъектов малого и среднего предпринимательства в районе.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Повышение качества предоставления государственных и муниципальных услуг - сокращение временных и материальных затрат заявителей на получение этих услуг</w:t>
            </w:r>
          </w:p>
        </w:tc>
      </w:tr>
      <w:tr w:rsidR="00CF547F" w:rsidRPr="00CF547F" w:rsidTr="00CF547F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Совершенствование системы управления муниципальной подпрограммы службой.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- Обеспечение соответствия нормативной правовой базы </w:t>
            </w:r>
            <w:proofErr w:type="spellStart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Аргаяшского</w:t>
            </w:r>
            <w:proofErr w:type="spellEnd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 муниципального района и муниципальных Образований действующему законодательству по вопросам муниципальной службы.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Разработка методических рекомендаций по вопросам организации и прохождения муниципальной службы в муниципальном образовании.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- Формирование высококвалифицированного кадрового состава муниципальных служащих и лиц, замещающих муниципальные должности в </w:t>
            </w: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lastRenderedPageBreak/>
              <w:t xml:space="preserve">муниципальных образованиях </w:t>
            </w:r>
            <w:proofErr w:type="spellStart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Аргаяшского</w:t>
            </w:r>
            <w:proofErr w:type="spellEnd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 муниципального района (далее именуются - муниципальные должности), обеспечивающих эффективность муниципального управления.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Совершенствование системы дополнительного профессионального образования муниципальных служащих.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Формирование системы функционального кадрового резерва, внедрение эффективных методов подбора квалифицированных кадров для муниципальной службы, направленных на обеспечение повышения привлекательности и престижа муниципальной службы.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Обеспечение занятости населения, развитие деловой активности населения за счет повышения интереса к предпринимательской деятельности.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Повышение конкурентоспособности субъектов малого и среднего предпринимательства, оказание содействия в продвижении производимых товаров (выполняемых работ, оказываемых услуг) и результатов интеллектуальной деятельности на рынок.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Качественное изменение отраслевой структуры субъектов малого и среднего предпринимательства.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Развитие инфраструктуры поддержки малого и среднего предпринимательства.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Развитие форм финансовой поддержки субъектов малого и среднего предпринимательства, расширение способов доступа к финансовым ресурсам.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- Повышение социальной ответственности субъектов малого и среднего </w:t>
            </w: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lastRenderedPageBreak/>
              <w:t>предпринимательства, укрепление системы социального партнерства.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Содействие развитию механизмов саморегулирования предпринимательской деятельности.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Оптимизация административных процедур при предоставлении общественно значимых государственных и муниципальных услуг, а также административных регламентов.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Повышение комфортности получения гражданами общественно значимых государственных и муниципальных услуг.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- Создание механизма информирования населения </w:t>
            </w:r>
            <w:proofErr w:type="spellStart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Аргаяшского</w:t>
            </w:r>
            <w:proofErr w:type="spellEnd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 муниципального района о предоставлении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 </w:t>
            </w:r>
            <w:proofErr w:type="spellStart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Аргаяшского</w:t>
            </w:r>
            <w:proofErr w:type="spellEnd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 муниципального района» (далее – МФЦ).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- Организация информационного обмена данными между территориальными органами федеральных органов исполнительной власти, исполнительными органами государственной власти Челябинской области, органами местного самоуправления </w:t>
            </w:r>
            <w:proofErr w:type="spellStart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Аргаяшского</w:t>
            </w:r>
            <w:proofErr w:type="spellEnd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 муниципального района, предприятиями и организациями, участвующими в предоставлении государственных и муниципальных услуг.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- Противодействие коррупции, ликвидация рынка посреднических услуг при предоставлении </w:t>
            </w: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lastRenderedPageBreak/>
              <w:t>государственных и муниципальных услуг.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Организация мониторинга качества государственных и муниципальных услуг, предоставляемых на базе МФЦ.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Переход на предоставление государственных и муниципальных услуг преимущественно на основе принципа «одного окна».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Информирование населения о деятельности МФЦ и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предоставляемых на базе МФЦ государственных и муниципальных услугах;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Достижение соответствия МФЦ установленным требованиям.</w:t>
            </w:r>
          </w:p>
        </w:tc>
      </w:tr>
      <w:tr w:rsidR="00CF547F" w:rsidRPr="00CF547F" w:rsidTr="00CF547F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Степень соответствия нормативной правовой базы и показатели муниципальных образований по вопросам муниципальной службы законодательству Российской Федерации и Челябинской области, в процентах от общего количества принятых муниципальных нормативных правовых актов по вопросам муниципальной службы.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Количество муниципальных служащих, прошедших повышение квалификации (обучение).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- Количество муниципальных служащих, прошедших повышение квалификации (обучение), в процентах от общего количества муниципальных служащих в </w:t>
            </w:r>
            <w:proofErr w:type="spellStart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Аргаяшском</w:t>
            </w:r>
            <w:proofErr w:type="spellEnd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 муниципальном районе.</w:t>
            </w:r>
          </w:p>
          <w:p w:rsidR="00CF547F" w:rsidRPr="00CF547F" w:rsidRDefault="00CF547F" w:rsidP="00CF547F">
            <w:pPr>
              <w:numPr>
                <w:ilvl w:val="0"/>
                <w:numId w:val="10"/>
              </w:num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Количество малых и средних предприятий – юридических лиц.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- Доля среднесписочной численности (без учета внешних совместителей) малых и средних предприятий в среднесписочной </w:t>
            </w: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lastRenderedPageBreak/>
              <w:t>численности (без учета внешних совместителей) всех предприятий и организаций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Доля оборота малых и средних предприятий в общем обороте организаций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-Количество рабочих мест – «одно окно».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Количество территориально обособленных структурных подразделений.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Количество обращений заявителей по вопросу предоставления государственных и муниципальных услуг и для получения консультации в МФЦ.</w:t>
            </w:r>
          </w:p>
        </w:tc>
      </w:tr>
      <w:tr w:rsidR="00CF547F" w:rsidRPr="00CF547F" w:rsidTr="00CF547F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Сроки реализации Программы 2017 - 2019 годы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три этапа реализации программы: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1 этап - 2017 год;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2 этап - 2018 год;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3 этап - 2019 год.</w:t>
            </w:r>
          </w:p>
        </w:tc>
      </w:tr>
      <w:tr w:rsidR="00CF547F" w:rsidRPr="00CF547F" w:rsidTr="00CF547F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Программа финансируется за счет средств бюджета </w:t>
            </w:r>
            <w:proofErr w:type="spellStart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Аргаяшского</w:t>
            </w:r>
            <w:proofErr w:type="spellEnd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 муниципального района.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Общий объем финансирования: 21029,7млн. рублей, в том числе: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в 2017 году – 7191,4 млн. рублей,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в 2018 году – 6910 млн. рублей,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в 2019 году – 6928,3 тыс. рублей.</w:t>
            </w:r>
          </w:p>
        </w:tc>
      </w:tr>
      <w:tr w:rsidR="00CF547F" w:rsidRPr="00CF547F" w:rsidTr="00CF547F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- Принятие нормативных правовых актов </w:t>
            </w:r>
            <w:proofErr w:type="spellStart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Аргаяшского</w:t>
            </w:r>
            <w:proofErr w:type="spellEnd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 муниципального района и муниципальных образований по реализации вопросам муниципальной службы в соответствии с законодательством </w:t>
            </w: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lastRenderedPageBreak/>
              <w:t>Российской Федерации и Челябинской области.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Обеспечение органов местного самоуправления муниципальных образований методическими материалами по вопросам муниципальной службы.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Повышение эффективности и результативности профессиональной служебной деятельности муниципальных служащих.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Совершенствование работы кадровых служб.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Повышение квалификации (обучение) 30 муниципальных служащих.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Внедрение инновационных подходов к организации системы дополнительного профессионального образования муниципальных служащих.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Повышение правовой культуры муниципальных служащих.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Обеспечение открытости, гласности муниципальной службы.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Повышение качества предоставления государственных и муниципальных услуг, включая повышение уровня комфортности обслуживания заявителей, информирования и консультирования; - увеличение количества рабочих мест – «одно окно» МФЦ;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Увеличение доли заявителей, время ожидания которых в очереди соответствует сроку, установленному в регламенте деятельности МФЦ – до 100% до конца 2017 года;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- Увеличение доли услуг, предоставленных на базе МФЦ в соответствии со сроками, установленными в административном регламенте </w:t>
            </w: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lastRenderedPageBreak/>
              <w:t>предоставления услуг – до 100% до конца 2017 года; - снижение количества жалоб на качество предоставления услуг – на 50% от текущего значения до конца 2017 года;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 xml:space="preserve">- Увеличение доли заявителей, выбравших варианты ответов «удовлетворен», «скорее удовлетворен, чем </w:t>
            </w:r>
            <w:proofErr w:type="spellStart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неудовлетворен</w:t>
            </w:r>
            <w:proofErr w:type="spellEnd"/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» при ответе на вопрос об удовлетворенности качеством предоставляемых на базе МФЦ услуг – до 70% до конца 2017 года;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Уменьшение доли заявителей, обратившихся в МФЦ повторно за получением одной и той же услуги на базе МФЦ в связи с неверно подготовленным заявлением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или комплектом документов – на 50% от текущего значения до конца 2017 года;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Сокращение сроков предоставления услуг на базе МФЦ – в среднем по всем услугам на 30% от текущего значения до конца 2019 года;</w:t>
            </w:r>
          </w:p>
          <w:p w:rsidR="00CF547F" w:rsidRPr="00CF547F" w:rsidRDefault="00CF547F" w:rsidP="00CF547F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</w:pPr>
            <w:r w:rsidRPr="00CF547F">
              <w:rPr>
                <w:rFonts w:ascii="Arial" w:eastAsia="Times New Roman" w:hAnsi="Arial" w:cs="Arial"/>
                <w:color w:val="252B33"/>
                <w:sz w:val="20"/>
                <w:szCs w:val="20"/>
                <w:lang w:eastAsia="ru-RU"/>
              </w:rPr>
              <w:t>- Сокращение количества предоставляемых заявителем документов для получения услуг на базе МФЦ – в среднем по всем услугам на 50% от текущего значения до конца 2019 года. - соответствие МФЦ установленным требованиям.</w:t>
            </w:r>
          </w:p>
        </w:tc>
      </w:tr>
    </w:tbl>
    <w:p w:rsidR="003B40BD" w:rsidRPr="00CF547F" w:rsidRDefault="00CF547F" w:rsidP="00CF547F">
      <w:bookmarkStart w:id="0" w:name="_GoBack"/>
      <w:bookmarkEnd w:id="0"/>
    </w:p>
    <w:sectPr w:rsidR="003B40BD" w:rsidRPr="00CF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5BD4"/>
    <w:multiLevelType w:val="multilevel"/>
    <w:tmpl w:val="3AAEB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E1C94"/>
    <w:multiLevelType w:val="multilevel"/>
    <w:tmpl w:val="2C24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3718F"/>
    <w:multiLevelType w:val="multilevel"/>
    <w:tmpl w:val="9A0E70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A0519"/>
    <w:multiLevelType w:val="multilevel"/>
    <w:tmpl w:val="9B06A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6B1041"/>
    <w:multiLevelType w:val="multilevel"/>
    <w:tmpl w:val="A2D0A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5E512D"/>
    <w:multiLevelType w:val="multilevel"/>
    <w:tmpl w:val="D3026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902C62"/>
    <w:multiLevelType w:val="multilevel"/>
    <w:tmpl w:val="A97C7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977A0F"/>
    <w:multiLevelType w:val="multilevel"/>
    <w:tmpl w:val="DAB2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9461EB"/>
    <w:multiLevelType w:val="multilevel"/>
    <w:tmpl w:val="7A8CD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1557C"/>
    <w:multiLevelType w:val="multilevel"/>
    <w:tmpl w:val="6F0CA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41031"/>
    <w:rsid w:val="000A41BD"/>
    <w:rsid w:val="000E5949"/>
    <w:rsid w:val="000F0422"/>
    <w:rsid w:val="001566D0"/>
    <w:rsid w:val="001829A3"/>
    <w:rsid w:val="001B008C"/>
    <w:rsid w:val="001C07D4"/>
    <w:rsid w:val="00204893"/>
    <w:rsid w:val="002A19A9"/>
    <w:rsid w:val="002A7D68"/>
    <w:rsid w:val="00310399"/>
    <w:rsid w:val="00317729"/>
    <w:rsid w:val="00390B7A"/>
    <w:rsid w:val="003C1CB3"/>
    <w:rsid w:val="00457968"/>
    <w:rsid w:val="00486AA7"/>
    <w:rsid w:val="004C18CE"/>
    <w:rsid w:val="004E2B44"/>
    <w:rsid w:val="00531EAF"/>
    <w:rsid w:val="0056276D"/>
    <w:rsid w:val="00564F77"/>
    <w:rsid w:val="0061562B"/>
    <w:rsid w:val="00622A52"/>
    <w:rsid w:val="006330F8"/>
    <w:rsid w:val="006F2995"/>
    <w:rsid w:val="00720BB7"/>
    <w:rsid w:val="00776F86"/>
    <w:rsid w:val="007A74D8"/>
    <w:rsid w:val="007B56BF"/>
    <w:rsid w:val="007E51A6"/>
    <w:rsid w:val="007F1C48"/>
    <w:rsid w:val="00805678"/>
    <w:rsid w:val="0083126B"/>
    <w:rsid w:val="008711D8"/>
    <w:rsid w:val="008A2298"/>
    <w:rsid w:val="00942B49"/>
    <w:rsid w:val="00A27506"/>
    <w:rsid w:val="00A56383"/>
    <w:rsid w:val="00B734C9"/>
    <w:rsid w:val="00B96611"/>
    <w:rsid w:val="00BA6663"/>
    <w:rsid w:val="00BC75C3"/>
    <w:rsid w:val="00BF5F1A"/>
    <w:rsid w:val="00C82513"/>
    <w:rsid w:val="00C83F94"/>
    <w:rsid w:val="00CA5D09"/>
    <w:rsid w:val="00CF547F"/>
    <w:rsid w:val="00D75B46"/>
    <w:rsid w:val="00D91D02"/>
    <w:rsid w:val="00DA6921"/>
    <w:rsid w:val="00DB204C"/>
    <w:rsid w:val="00DD7B02"/>
    <w:rsid w:val="00E13AE6"/>
    <w:rsid w:val="00EA5074"/>
    <w:rsid w:val="00EC4F25"/>
    <w:rsid w:val="00EC741E"/>
    <w:rsid w:val="00EC7AFE"/>
    <w:rsid w:val="00ED269F"/>
    <w:rsid w:val="00ED7F1A"/>
    <w:rsid w:val="00F04943"/>
    <w:rsid w:val="00F05253"/>
    <w:rsid w:val="00F05B67"/>
    <w:rsid w:val="00F46325"/>
    <w:rsid w:val="00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C18CE"/>
    <w:rPr>
      <w:i/>
      <w:iCs/>
    </w:rPr>
  </w:style>
  <w:style w:type="paragraph" w:styleId="ab">
    <w:name w:val="No Spacing"/>
    <w:basedOn w:val="a"/>
    <w:uiPriority w:val="1"/>
    <w:qFormat/>
    <w:rsid w:val="00B7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Intense Quote"/>
    <w:basedOn w:val="a"/>
    <w:link w:val="ad"/>
    <w:uiPriority w:val="30"/>
    <w:qFormat/>
    <w:rsid w:val="008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871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2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69</cp:revision>
  <dcterms:created xsi:type="dcterms:W3CDTF">2024-08-18T13:51:00Z</dcterms:created>
  <dcterms:modified xsi:type="dcterms:W3CDTF">2024-08-19T11:17:00Z</dcterms:modified>
</cp:coreProperties>
</file>