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ПРАВИЛА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БЛАГОУСТРОЙСТВА ТЕРРИТОРИИ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 СЕЛЬСКОГО ПОСЕЛЕНИЯ АРГАЯШСКОГО МУНИЦИПАЛЬНОГО РАЙОНА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СОДЕРЖАНИЕ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ОБЩИЕ ПОЛОЖЕНИЯ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2.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ОБЩИЕ ТРЕБОВАНИЯ К СОДЕРЖАНИЮ И БЛАГОУСТРОЙСТВУ ТЕРРИТОРИИ ПОСЕЛЕНИЯ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3.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УБОРКА ТЕРРИТОРИЙ. СБОР, ВЫВОЗ, РАЗМЕЩЕНИЕ ТВЕРДЫХ БЫТОВЫХ И ИНЫХ ОТХОДОВ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4.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СОДЕРЖАНИЕ  ЗДАНИЙ И СООРУЖЕНИЙ. ТРЕБОВАНИЯ К ВНЕШНЕМУ ВИДУ ФАСАДОВ ЗДАНИЙ И    СООРУЖЕНИЙ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5.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АДРЕСНЫЕ УКАЗАТЕЛИ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6.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ОСВЕЩЕНИЕ ТЕРРИТОРИИ ПОСЕЛЕНИЯ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7.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 МАЛЫЕ АРХИТЕКТУРНЫЕ ФОРМЫ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8.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ПАМЯТНИКИ, ПАМЯТНЫЕ ДОСКИ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9.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    ТРЕБОВАНИЯ К ДОСТУПНОСТИ  ЖИЛОЙ СРЕДЫ ДЛЯ ПОЖИЛЫХ ГРАЖДАН И ИНВАЛИДОВ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10.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ТРЕБОВАНИЯ К СОДЕРЖАНИЮ И ОХРАНЕ ЗЕЛЕНЫХ НАСАЖДЕНИЙ, ОЗЕЛЕНЕНИЮ ТЕРРИТОРИЙ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11.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САНИТАРНОЕ СОДЕРЖАНИЕ ТЕРРИТОРИИ ПОСЕЛЕНИЯ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12.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БЛАГОУСТРОЙСТВО УЧАСТКОВ ИНДИВИДУАЛЬНОЙ ЗАСТРОЙКИ И САДОВЫХ, ОГОРОДНЫХ, ДАЧНЫХ ЗЕМЕЛЬНЫХ УЧАСТКОВ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13.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ТРЕБОВАНИЯ К ПРОИЗВОДСТВУ ЗЕМЛЯНЫХ РАБОТ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14.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ТРЕБОВАНИЯ К СОДЕРЖАНИЮ ИНЖЕНЕРНЫХ СЕТЕЙ И СООРУЖЕНИЙ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15.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ТРЕБОВАНИЯ К СОДЕРЖАНИЮ ДОМАШНИХ ЖИВОТНЫХ</w:t>
      </w:r>
    </w:p>
    <w:p w:rsidR="007B56BF" w:rsidRPr="007B56BF" w:rsidRDefault="007B56BF" w:rsidP="007B56BF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16.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ОБЕСПЕЧЕНИЕ КОНТРОЛЯ НАД СОБЛЮДЕНИЕМ ПРАВИЛ И ОТВЕТСТВЕННОСТЬ ЗА ИХ НАРУШЕНИЕ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1. ОБЩИЕ ПОЛОЖЕНИЯ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1.1. Правила благоустройства  территории Дербишевского сельского поселения (далее - Правила) разработаны в целях повышения уровня благоустройства, санитарного содержания и чистоты территории Дербишевского сельского поселения (далее – поселения).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1.2. Правила устанавливают единые требования к состоянию благоустройства территории поселения, к порядку уборки и содержания территории  поселения.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1.3. Настоящие Правила действуют на всей территории поселения и обязательны для выполнения всеми юридическими, физическими, должностными лицами и индивидуальными предпринимателями.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1.4. Для целей настоящих Правил используются следующие понятия: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Землепользователи – юридические, физические лица или индивидуальные предприниматели, владеющие или пользующиеся земельными участками на праве собственности, постоянного, бессрочного или временного пользования, аренды или на ином вещном праве. 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Благоустройство территории – совокупность работ, включающих  уборку территории и её содержание   в соответствии с  санитарными  нормами, требованиями, установленными настоящими Правилами, а так же мероприятий, направленных на создание благоприятных, здоровых и культурных условий жизни населения на территории поселения.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Объекты благоустройства - территории поселения, на которых осуществляется деятельность по благоустройству: площадки, дворы, кварталы, функционально-планировочные образования.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Многоквартирный дом – здание, имеющее в совокупности две и более квартиры, имеющие самостоятельные выходы либо на земельный участок, прилегающий к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Индивидуальный жилой дом -  здание, имеющее в совокупности комнаты и помещения вспомогательного использования, имеющее самостоятельный выход на земельный участок, прилегающий к дому.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Придомовая территория – земельный участок, на котором расположен многоквартирный или индивидуальный жилой дом, с элементами озеленения и благоустройства и иными предназначенными для обслуживания, эксплуатации и благоустройства дома и расположенными на указанном земельном участке объектами. Границы и размер земельного участка устанавливаются на кадастровом плане-схеме.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Территория общего пользования – часть территории поселения, которой беспрепятственно пользуется неограниченный круг лиц.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Отведенная территория – земельный участок в пределах границ, установленных на кадастровом плане-схеме, предоставленный в установленном порядке юридическим, физическим, лицам или индивидуальным предпринимателям на праве собственности, аренды и ином вещном праве.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Закрепленная территория – земельный участок, предназначенный  для содержания, уборки и выполнения работ по благоустройству на основании договора,  заключаемого администрацией поселения (далее – администрация) с собственником или пользователем земельного участка, здания, строения, сооружения, объекта с кратковременным сроком эксплуатации, ограждения, строительной площадки, объекта торговли, рекламной конструкции и иных объектов.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Малые архитектурные формы - скамейки, декоративные ограждения, урны, клумбы, цветники, рабатки, декоративные скульптуры, декоративные бассейны, фонтаны, иные предметы садово-парковой мебели и инвентаря, оборудования детских площадок, устройства для игр детей, отдыха взрослого населения, остановочные пункты общественного транспорта и т.д.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Земляные работы - работы, связанные с выемкой, укладкой грунта, с нарушением усовершенствованного или грунтового покрытия территории поселения, либо с устройством (укладкой) усовершенствованного покрытия дорог.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Устройства наружного освещения - технические сооружения, приборы, предназначенные для освещения улиц, площадей, дворов, входов зданий, адресных указателей.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Зеленые насаждения - древесные, кустарниковые и травянистые растения естественного и искусственного происхождения.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Организации – юридические лица, образованные в соответствии  с законодательством Российской Федерации,  и индивидуальные предприниматели (физические лица, зарегистрированные в установленном порядке и  осуществляющие предпринимательскую деятельность без образования юридического лица).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Специализированная организация по сбору и перевозке отходов  - организации, осуществляющие деятельность по сбору и вывозу отходов от мест их образования или накопления в места захоронения и использования отходов.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 эпидемиологического благополучия населения и охрану окружающей среды.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2. ОБЩИЕ ТРЕБОВАНИЯ К СОДЕРЖАНИЮ И БЛАГОУСТРОЙСТВУ ТЕРРИТОРИИ ПОСЕЛЕНИЯ.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2.1. Землепользователи  обязаны содержать территории  своих  земельных участков в состоянии, отвечающем требованиям, установленным настоящими Правилами.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2.2. Перечень работ по благоустройству и периодичность их выполнения должны соответствовать нормам действующего законодательства.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Содержание территории включает в себя текущий ремонт дорог, искусственных сооружений, регулярную уборку мусора, снега и льда с проезжей части улиц, уход за зелеными насаждениями, своевременный текущий ремонт фасадов зданий, включая отдельные элементы (цоколи, ступени, карнизы, двери, козырьки, водосточные трубы и т.п.), опор уличного освещения и контактной сети, малых архитектурных форм, ремонт и очистку смотровых колодцев и дождеприемников.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Содержание улиц включает в себя комплекс мероприятий сезонного характера, обеспечивающих чистоту и опрятный вид проезжей части и других дорожных сооружений, а также нормальные условия движения транспорта и пешеходов.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Содержание дорог включает в себя комплекс работ, в результате которых поддерживается транспортно-эксплуатационные характеристики дороги, дорожных сооружений, полосы отвода, элементов обустройства дороги. Показатели эксплуатационного состояния дорог должны соответствовать требованиям, установленным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движения». Эксплуатацию, текущий и капитальный  дорожных знаков, разметки и иных объектов обеспечения безопасности уличного движения  осуществляет администрация.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Текущий и капитальный ремонт, содержание, строительство и реконструкция автомобильных дорог общего пользования, пешеходных переходов, тротуаров и иных транспортных инженерных сооружений в границах поселения  (за исключением автомобильных дорог общего пользования, и иных транспортных инженерных сооружений федерального и территориального значения)  осуществляет администрация.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2.3. Для обеспечения надлежащего содержания территории поселения, администрацией ежегодно, в срок до 1 января,  утверждается перечень территорий, подлежащих плановой механизированной и ручной уборке.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2.4. Лицами, ответственными за содержание и санитарную очистку территорий являются: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придомовых территориях  многоквартирных  домов –  собственники помещений в данном доме или руководители организаций, осуществляющих управление многоквартирным домом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отведенных организациям территориях –  их руководители.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- На отведенных физическим лицам территориях -  граждане – землепользователи.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территориях, отведенных под проектирование и застройку, где ведутся строительно-монтажные работы  – физические лица, индивидуальные предприниматели или руководители организаций, которым отведены земельные участки.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территориях, отведенных под объекты торговли и питания – владельцы или пользователи объектов торговли и питания.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земельных участках опор линий электропередачи, охранных зон кабелей,  газопроводов, магистральных водоводов, теплотрасс и других инженерных коммуникаций –  руководители организаций, владеющие данными инженерными сооружениями на праве собственности, аренды или ином вещном праве.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На кладбищах  – администрация.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территориях проезжих частей улиц, остановочных пунктах общественного транспорта  и полос отвода – администрация   (за исключением автомобильных дорог общего пользования, и иных транспортных инженерных сооружений федерального и территориального значения).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2.5. Благоустройство территории  поселения включает в себя: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подготовку территории к застройке, устройство внутриквартальных проездов, тротуаров, пешеходных дорожек, площадок, ограждений, открытых спортивных сооружений, оборудование мест отдыха, озеленение территорий;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содержание в  состоянии, отвечающем нормам технической эксплуатации,  зданий и сооружений, дорог, водопропускных труб, сетей уличного освещения, остановочных пунктов общественного транспорта, малых архитектурных форм, объектов с кратковременным сроком эксплуатации, знаково-информационных систем, других объектов;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проведение земляных работ и восстановление нарушенных элементов благоустройства после строительства, реконструкции и ремонта объектов коммунального назначения, коммуникаций, дорог, проведение реставрационных работ.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u w:val="single"/>
          <w:lang w:eastAsia="ru-RU"/>
        </w:rPr>
        <w:t>2.6. На территории поселения  без согласования с Администрацией Дербишевского сельского поселения запрещается</w:t>
      </w: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накопление и размещение  бытового, строительного, природного мусора, отходов производства и потребления в не отведенных для этих целей  местах.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складирование  строительных материалов, оборудования, грунта, дров, угля на улицах, тротуарах, газонах и в других, не  отведенных для этих целей местах;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накопление мусора, грязи, нечистот, льда и загрязненного снега на проезжей части улиц, а также на территории  зеленых насаждений;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сваливание всякого рода отбросов, мусора, земли, а также сточных вод из не канализированных  домов на улицу, в лесную зону, вдоль дорог, в дренажные канавы, на берега ручьев и рек, на свободные территории и в другие места, не отведенные для этих целей;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повреждение и уничтожение малых архитектурных форм;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самовольная установка на стенах зданий различных растяжек, антенн и других устройств;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 самовольная установка технических средств организации дорожного движения (шлагбаумы, ограждения, дорожные знаки и т.д.);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самовольное строительство разного рода  построек (гаражи, сараи, бани, теплицы, и т.д.);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оставление неисправных, разукомплектованных и по иным причинам непригодных к эксплуатации транспортных средств на придомовых территориях и территориях общего пользования и непринятие мер по их эвакуации по истечении  5 суток и более со дня соответствующего уведомления собственника (пользователя ) транспортного средства. В случае не установления собственника (пользователя) транспортного средства, производство эвакуации осуществляет администрация.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размещение автотранспортных средств на газонах, тротуарах,  пешеходных дорожках, детских и спортивных площадках, вблизи газовых  и трансформаторных подстанций, на люках инженерных сетей и сооружений;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размещение автотранспортных средств с максимально разрешенной массой более 3,5 тонн  на придомовых территориях, а также оставление на длительную стоянку (более 1 суток)  на проезжей части автотранспортных средств, мешающих очистке улиц и создающих помехи в дорожном движении и угрозу безопасности;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размещение автотранспорта в местах, затрудняющих проезд специального автотранспорта к мусоросборным камерам и контейнерным площадкам;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производство ремонта, мойки машин и других транспортных средств, слив бензина и масла в не отведенных для этих целей местах;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осуществление движения своим ходом машин и механизмов на гусеничном ходу на улицах и дорогах с асфальтовым покрытием;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- стоянка автотранспортных средств под окнами многоквартирных домов ближе 5 метров от стены здания;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-содержание в неисправном состоянии проезжей части дорог, тротуаров, водоохранных сооружений, содержание люков в открытом состоянии или с неисправными крышками, отсутствие ограждений опасных мест;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содержание территорий и мест общего пользования во время торговли и  при проведении общественных мероприятий с нарушением санитарных норм и правил;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разжигание костров, сжигание мусора,  листьев, сухой прошлогодней травы на территории поселения в период  объявленного  пожароопасного периода;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складирование тары и упаковочного материала на отведенных или закрепленных  территориях расположения   торговых организаций 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привязка к деревьям веревок и проводов, прикрепление к ним рекламных щитов, расклейка объявлений и прочего, что может повредить зеленым насаждениям;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расклейка афиш, объявлений, агитационных материалов на стенах зданий, столбах и опорах линий электропередач и распределительных щитах, других объектах, не предназначенных для этой цели.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3. УБОРКА ТЕРРИТОРИЙ. СБОР, ВЫВОЗ, РАЗМЕЩЕНИЕ ТВЕРДЫХ БЫТОВЫХ И ИНЫХ ОТХОДОВ.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3.1. Землепользователи обязаны обеспечивать своевременную и качественную очистку и уборку  земельных участков в соответствии с действующим законодательством.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3.2. Организация уборки территорий общего пользования осуществляется администрацией.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3.3. Уборка территории  предусматривает сбор, удаление твердых  бытовых отходов (ТБО) и мусора, в том числе пищевых отходов, жидких бытовых отходов (ЖБО) из канализованных зданий, уличного мусора, других бытовых отходов.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3.4. Сбор, вывоз, размещение ТБО и ЖБО производятся по единой планово-регулярной системе в соответствии с "Санитарными правилами  содержания территории населенных мест", Правилами  предоставления услуг по вывозу твердых и жидких бытовых отходов, утвержденными Постановлением Правительства РФ от 10.02.1997 № 155 с изменениями от 15 сентября 2000 года.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3.5. Все лица, указанные в пункте 3.1. и 3.2., осуществляющие деятельность на территории поселения, обязаны обеспечить вывоз отходов производства и потребления, ТБО, КГО, ЖБО самостоятельно или путем заключения договоров со специализированными  организациями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Юридические и физические лица, индивидуальные предприниматели,  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случае невозможности установления лиц, разместивших отходы производства и потребления в несанкционированных местах, удаление отходов производства и потребления и рекультивация земельного участка производится землепользователями  или администрацией.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3.6. Накопление ТБО производится в контейнеры. Для этого  на отведенной  и закрепленной территории зданий, сооружений или в иных установленных местах размещается необходимое в соответствии с нормами накопления количество контейнерных площадок с плотно закрывающимися мусоросборниками – контейнерами, располагаемыми на асфальтированном или бетонном основании.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3.7. Физические лица (в т.ч. через управляющие организации и ТСЖ ), юридические лица и индивидуальные предприниматели  в собственности, аренде или на  ином вещном праве  находится контейнерная площадка или контейнеры, обязаны обеспечить: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организацию вывоза отходов и контроль за выполнением графика удаления отходов;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свободный подъезд и её освещение;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в зимнее время года - очистку от снега и наледи подходов и подъездов с целью создания нормальных условий для разворота и проезда автотранспорта специализированной организации по сбору и перевозке отходов,  и пользования населением;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 своевременную очистку и дезинфекцию контейнеров;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своевременный ремонт и замену непригодных к дальнейшему использованию контейнеров;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- своевременную уборку территории  контейнерной площадки и систематическое наблюдение за ее санитарным состоянием.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3.8. ТБО и КГО вывозятся на полигон, предназначенный для размещения отходов.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3.9. Выгребные ямы и дворовые уборные  в неканализированном жилищном фонде  своевременно очищаются, дезинфицируются и содержатся в исправном состоянии собственниками, арендаторами или пользователями этих объектов, 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3.10. Организацию работы по очистке и уборке территории рынков  в соответствии с действующими санитарными нормами и правилами торговли на рынках  осуществляют администрации рынков.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3.11.  Содержание и уборку скверов, садов, парков и прилегающих к ним тротуаров, проездов и газонов, а так же зеленых насаждений на территориях общего пользования осуществляет администрация 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3.12. Железнодорожные пути, проходящие в черте населенных пунктов поселения в пределах полосы отчуждения (откосы выемок и насыпей, переезды, переходы через пути), убираются и содержатся силами и средствами  организаций, имеющих в собственности, аренде или ином вещном праве  данные сооружения.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3.13. Уборка и очистка территорий, отведенных для размещения и эксплуатации линий электропередач, газовых, водопроводных и тепловых сетей обязана производиться силами и средствами организаций, владеющих данными инженерными сооружениями на праве собственности, аренды или ином вещном праве.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случае, если указанные в данном пункте объекты являются бесхозяйными, уборку и очистку территорий осуществляет  администрация. 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3.14. Сбор брошенных на улицах предметов, создающих помехи дорожному движению,  осуществляется администрацией.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3.15. Сжигание всех видов отходов на земельных участках и мусоросборниках запрещается.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4. СОДЕРЖАНИЕ  ЗДАНИЙ И СООРУЖЕНИЙ.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ТРЕБОВАНИЯ К ВНЕШНЕМУ ВИДУ ФАСАДОВ И ОГРАЖДЕНИЙ  ЗДАНИЙ И СООРУЖЕНИЙ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4.1. Производственные и административные здания, многоквартирные и индивидуальные жилые дома, павильоны и киоски, ограждения, реклама, вывески, малые архитектурные формы, технические средства организации дорожного движения, сети и устройства наружного освещения, водоотводящие устройства от наружных стен зданий, другие элементы внешнего благоустройства должны постоянно поддерживаться в чистоте и исправном инженерно-техническом состоянии (в надлежащем состоянии).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4.2. Сохранность жилищного фонда, надлежащее его содержание и использование обеспечиваются собственниками в т.ч. через управляющие организации и ТСЖ,  в соответствии с требованиями действующего законодательства.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Собственники, арендаторы и пользователи зданий, сооружений, строений, обязаны обеспечить производство работ по надлежащему содержанию зданий, строений и сооружений и иных объектов недвижимости на земельных участках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нормативами, в том числе, по проведению ремонта, реставрации, покраске фасадов и их отдельных элементов.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4.3. Требования к внешнему виду фасадов зданий и сооружений: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4.3.1. Собственники, арендаторы и пользователи зданий и сооружений обязаны содержать в исправном состоянии, а также своевременно осуществлять ремонт и окраску фасадов   зданий, сооружений, ограждений, входных дверей, балконов и лоджий, водосточных труб, производить очистку фасадов зданий и сооружений от самовольно расклеенных объявлений, информации и надписей; своевременно производить удаление наледи и сосулек с фасадов, крыш, других элементов зданий и сооружений, представляющих угрозу здоровью и жизни людей.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5. АДРЕСНЫЕ УКАЗАТЕЛИ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5.2. Присвоение номера строению производится  на основании постановления администрации 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5.3. Адресные указатели изготавливаются в виде табличек из листового металла или пластика. На жилых индивидуальных  домах допускается изготовление указателей на деревянной основе или в виде надписей, выполняемых на фасаде здания.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5.3.1.Размер поля адресного указателя (таблички) названия улицы должен составлять 90 х 30 см;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5.3.2. Размер поля адресного указателя (таблички) номера здания должен составлять 30 х 30 см;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5.4. Написание букв и цифр на указателях названия улицы и номера здания   выполнять преимущественно  черным цветом на белом фоне.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5.5. Указатели наименования улицы с обозначением нумерации домов устанавливаются: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 на высоте не ниже 2 метров и удалении не менее 0,5 м от  угла здания.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- на лицевом фасаде - в простенке с правой стороны фасада;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5.6. Указатели номеров подъездов и квартир вывешиваются у входа в подъезд. Нумерация подъездов и квартир в доме  должна идти слева направо.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5.7.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5.8. Изготовление, установку и содержание адресных указателей: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 наименованием улицы и номера дома на многоквартирных домах и наименованием улицы на индивидуальных  жилых домах обеспечивает администрация;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 номером подъезда -  собственники  помещений в многоквартирных домах,  в т.ч. через управляющие организации и ТСЖ,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 номером строения на индивидуальных жилых  домах,  зданиях организаций, номеров квартир – собственники  домов, зданий, квартир;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6. ОСВЕЩЕНИЕ ТЕРРИТОРИИ ПОСЕЛЕНИЯ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6.1. Улицы, дороги, территории общего пользования, территории кварталов и многоквартирных домов, территории промышленных и коммунальных организаций, а так же дорожные знаки и указатели, элементы информации о населенных пунктах необходимо освещать в темное время суток.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Освещение данных объектов, а так же строительство,  эксплуатацию, текущий и капитальный  ремонт сетей освещения обязаны осуществлять  их собственники или уполномоченные  собственником лица.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6.2.Размещение уличных фонарей, других устройств наружного освещения в сочетании с застройкой и озеленением должно соответствовать в полной мере ГОСТ Р50597-93 ВСН «Автомобильные дороги и улицы. Требования к эксплуатационному состоянию, допустимому по условиям обеспечения безопасности дорожного движения».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6.3.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 Праздничное оформление включает вывеску лозунгов, аншлагов, гирлянд, панно, установку декоративных элементов.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7. МАЛЫЕ АРХИТЕКТУРНЫЕ ФОРМЫ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7.1. Территории жилой застройки, общественно-деловые зоны, улицы, площадки для отдыха оборудуются малыми архитектурными формами.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7.2. Установка и эксплуатация (в т.ч. ремонт, покраска) малых архитектурных форм осуществляется землепользователями.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7.3. Конструктивные решения малых архитектурных форм должны обеспечивать их устойчивость, безопасность пользования.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8. ПАМЯТНИКИ, ПАМЯТНЫЕ ДОСКИ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8.1. Памятники (обелиски, стелы, монументальные скульптуры и т.п.), памятные доски, посвященные историческим событиям, жизни выдающихся людей, на территориях общего пользования устанавливаются на основании постановлений администрации.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8.2. Установка памятников, памятных досок на земельных участках, зданиях и сооружениях, находящихся в собственности, аренде или в ином вещном праве физических, юридических лиц и индивидуальных предпринимателей  осуществляется с согласия собственников  данных объектов.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8.3. Содержание памятников, памятных досок осуществляет администрация.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9. ТРЕБОВАНИЯ К ДОСТУПНОСТИ  ЖИЛОЙ СРЕДЫ ДЛЯ ПОЖИЛЫХ ГРАЖДАН И ИНВАЛИДОВ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9.1. При проектировании благоустройства в условиях сложившейся застройки на земельных участках, объектах инженерной и транспортной инфраструктур, социального и культурно-бытового обслуживания населения обеспечивается их доступность для пожилых граждан  и инвалидов путем оснащения  их элементами и техническими средствами, способствующими передвижению пожилых граждан и инвалидов (специально оборудованные пешеходные пути, пандусы, места на остановочных пунктах общественного транспорта и автостоянках, поручни, ограждения, приспособления и т.д.).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9.2. Проектирование, строительство, установка технических средств и оборудования, способствующих передвижению пожилых граждан и инвалидов, осуществляются при новом строительстве заказчиком в соответствии с утвержденной проектной документацией, а в условиях сложившейся застройки -  собственниками, владельцами, пользователями земельных участков, объектов инженерной и транспортной инфраструктур, социального и культурно-бытового обслуживания населения.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10. ТРЕБОВАНИЯ К СОДЕРЖАНИЮ И ОХРАНЕ  ЗЕЛЕНЫХ НАСАЖДЕНИЙ, ОЗЕЛЕНЕНИЮ ТЕРРИТОРИЙ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10.1.Содержание и охрана зеленых насаждений включает в себя: сохранность, полив в сухую погоду, борьбу с вредителями и болезнями, уборку сухостоя и упавших зеленых насаждений, вырезку, спил сухих и ломаных веток, очистку и скашивание газонов, подготовку зеленых насаждений к зиме.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10.2. Ответственность за содержание и сохранность зеленых насаждений, надлежащий уход за ними возлагаются: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администрацию – на территориях общего пользования;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собственников  и пользователей зданий, строений, сооружений - на отведенных и закрепленных  территориях.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 организации, в т.ч.  со дня начала работ на  подрядные – на  отведенных под застройку территориях 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10.3. Снос зеленых насаждений на земельных участках, не находящихся в собственности организаций и физических лиц, допускается только при наличии разрешения, выданного в соответствии с административным регламентом   «Выдача разрешений на вырубку деревьев и кустарников» 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при строительстве и реконструкции дорог, улиц, инженерных сетей, зданий и сооружений, предусмотренных генеральным планом и проектами строительства, согласованными и утвержденными в установленном порядке;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при невозможности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при ликвидации аварий на инженерных сетях (на участках вне их защитных зон);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в случае нахождения деревьев в состоянии, представляющем потенциальную угрозу безопасности граждан.      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10.4. Зеленые насаждения, поврежденные или уничтоженные в результате производства строительных, ремонтных и иных видов работ, восстанавливаются  юридическими, физическими лицами, индивидуальными предпринимателями,  проводившими работы, или за счет   их денежных средств.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10.5. Ответственность за обрезку ветвей деревьев и кустарников, мешающих электрическим линиям или линиям связи, несет   организация, в собственности , аренде или ином вещном праве которой находятся указанные линии.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10.6. В местах  общего пользования, где имеются зеленые насаждения, а так же на газонах не допускается: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добывать сок из деревьев, подрубать, наносить другие механические повреждения деревьям, кустарникам;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самовольно вырубать деревья и кустарники на территориях, являющихся местами общего пользования;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разжигать костры и совершать иные действия, нарушающие правила пожарной безопасности;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подвешивать на деревья гамаки, качели, забивать гвозди в деревья, прикреплять рекламные щиты, электропровода, ограждения и т.п., которые могут повредить деревьям;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устраивать скопления мусора, снега и льда, за исключением чистого снега, полученного от расчистки садово-парковых дорожек;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складировать строительные материалы, дрова, уголь, бытовые отходы, устраивать на озелененных территориях огороды;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осуществлять движение, стоянку и остановку механических транспортных средств и прицепов к ним (кроме транспортных средств, используемых для проведения работ по благоустройству, а также транспортных средств оперативных служб,  в случаях осуществления ими неотложных действий по защите жизни и здоровья граждан).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10.7. Проектирование  озеленения и формирование системы зеленых насаждений на территории поселения ведется  администрацией. Для обеспечения жизнеспособности  насаждений и озеленяемых территорий  поселения  необходимо: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производить благоустройство территории  на территориях общего пользования в соответствии с установленными режимами хозяйственной деятельности и величиной  нормативно допустимой  рекреационной нагрузки;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осуществлять для посадок подбор адаптированных пород посадочного материала с учетом характеристик их  устойчивости к воздействию антропогенных факторов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11. САНИТАРНОЕ СОДЕРЖАНИЕ ТЕРРИТОРИИ ПОСЕЛЕНИЯ.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11.1. На территориях общего пользования, территориях многоквартирных домов, на остановочных пунктах общественного транспорта, у входа в организации торговли и питания,  должны быть установлены урны.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На территориях общего пользования урны устанавливаются на расстоянии:  не более 40 м одна от другой на улицах и в местах массового посещения населения; на расстоянии не более 100м - на придомовых и на других территориях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11.2. У каждого временного объекта торговли (ларька, киоска и т.д.) должна быть установлена урна емкостью не менее 10 л.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11.3. Очистка урн производится по мере их заполнения. Мойка урн производится по мере их загрязнения. Покраска урн осуществляется по мере необходимости.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11.4. Ответственность за установку урн, их содержание и очистку  несут  землепользователи.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11.5. Руководители организаций торговли и общественного питания обязаны обеспечить: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уборку, чистоту и порядок отведенных территорий в течение рабочего времени;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соблюдение санитарных норм уровня шума в квартирах граждан при размещении указанных организаций во встроенных и пристроенных к  домам помещениях, в отдельно стоящих зданиях, расположенных на территориях, непосредственно прилегающих к жилым домам.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11.6. Лица,  осуществляющие организацию мелкорозничной и уличной торговли, обязаны: соблюдать чистоту и порядок в местах торговли,  производить регулярную уборку торговых мест.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11.7. На отведенных под пляжи территориях  запрещаются стирка белья и купание животных.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12. БЛАГОУСТРОЙСТВО УЧАСТКОВ ИНДИВИДУАЛЬНОЙ ЗАСТРОЙКИ И САДОВЫХ, ОГОРОДНЫХ, ДАЧНЫХ ЗЕМЕЛЬНЫХ УЧАСТКОВ.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12.1. Землепользователи участков, предоставленных для индивидуальной застройки, садовых, огородных и дачных земельных участков обязаны: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осуществлять благоустройство участков в соответствии с Правилами землепользования и застройки поселения, градостроительными регламентами;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содержать в надлежащем порядке (очищать, окашивать) проходящие через участок водотоки, а также водосточные канавы и трубопереезды в границах участков, не допускать подтопления соседних участков, тротуаров, улиц и проездов;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не допускать на земельных участках скопления мусора, долгосрочного складирования строительных или иных материалов, не допускать образования несанкционированных свалок бытовых отходов;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обеспечивать вывоз твердых или жидких бытовых отходов на специально отведенные места самостоятельно или путем заключения договора со специализированной организацией. Подтверждением осуществления вывоза ТБО и ЖБО на специально отведенные места служат документы (договоры, справки, товарные чеки, квитанции, приходные ордера и т.д.).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не допускать складирование строительных материалов, дров, угля для отопления жилых зданий, на территории улиц, проездов;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устанавливать и содержать в порядке адресные указатели (номер дома (участка)).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13. ТРЕБОВАНИЯ К ПРОИЗВОДСТВУ ЗЕМЛЯНЫХ РАБОТ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13.1. Земляные работы по новому строительству, ремонту и реконструкции сооружений, коммуникаций, дорог и объектов  благоустройства (в т.ч. дренажные канавы, трубопереезды и т.п.)  производятся на основании документа, полученного  в соответствии с административным регламентом "Выдача ордера на проведение земляных работ" и Порядком производства земляных  работ на территории   "Дербишевского сельского поселения"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13.2. Производство работ, связанных с временным нарушением или изменением существующего благоустройства, допускается только по разрешению собственника земельного участка.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13.3. При производстве земляных и строительных работ должны соблюдаться требования об охране объектов благоустройства и коммунальной инфраструктуры.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При производстве работ должны обеспечиваться: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надлежащее санитарное состояние территории производства работ, безопасность движения пешеходов и транспорта, устройство въездов на придомовые территории, территории предприятий, организаций, а также подходы к жилым, служебным, торговым, учебным, детским и другим заведениям. Через траншеи должны быть установлены мостики для переходов;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ограждение мест разрытия типовым ограждением. При производстве работ, требующих закрытия проезда, устанавливаются дорожные знаки. С наступлением темноты место производства работ освещается.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13.4. После завершения строительно-ремонтных работ организация, производящая работы обязана восстановить за свой счет нарушенные при производстве строительно-ремонтных работ благоустройство и озеленение, восстановить нарушенное дорожное покрытие. Эта же организация обязана после восстановительных работ убрать строительные материалы и мусор, вывезти лишний грунт и снять ограждения.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13.5. В случае возникновения аварии на подземных  или ведомственных коммуникациях, инженерные и коммунальные службы, эксплуатирующие инженерные сети, производящие ремонт инженерных коммуникаций, обязаны незамедлительно  принять меры по устранению аварий, с выполнением комплекса мероприятий, предусмотренных Порядком производства земляных  работ на территории   "Дербишевского сельского поселения"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14. ТРЕБОВАНИЯ К СОДЕРЖАНИЮ ИНЖЕНЕРНЫХ СЕТЕЙ И СООРУЖЕНИЙ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14.1. Организации, в  собственности, аренде или ином вещном праве  которых  находятся  инженерные сети и сооружения, обязаны следить за их исправным состоянием и своевременно производить ремонт, обеспечивать порядок проведения земляных работ и восстановление нарушенных элементов благоустройства после строительства, реконструкции и ремонта объектов коммунального назначения, коммуникаций, дорог.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14.2. Смотровые и дожде приёмные колодцы, колодцы и люки  подземных инженерных коммуникаций, тепловых, газовых и кабельных сетей, водопровода, канализации должны содержаться собственниками, пользователями или арендаторами соответствующих сетей или уполномоченными ими лицами в исправном состоянии, обеспечивающем безопасное движение транспорта и пешеходов.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14.3. Производство работ на инженерных коммуникациях, связанных с временным нарушением или изменением существующего благоустройства, допускается только в соответствии с положением о порядке производства земляных работ.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14.4. Грунтовые наносы, наледи в зимний период, образовавшиеся из-за аварий на подземных коммуникациях, ликвидируются предприятиями, указанными в пункте 14.1.                 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14.5. Очистка и осмотр смотровых, дренажных и дожде приёмных колодцев, ливневой канализации, колодцев подземных коммуникаций, смотровых люков производятся организациями, указанными в пункте 14.1. по мере необходимости, но не реже двух раз в год - весной и осенью. Весь осадок загрязнения, образуемый при очистке и ремонте, вывозится немедленно, без складирования на тротуарах или проезжей части.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14.6. При прокладке и переустройстве подземных сооружений складирование материалов и оборудования производится только в пределах стройплощадок. Бордюры и ограждения при прокладке, реконструкции или ремонте подземных коммуникаций на улицах, дорогах, разбираются и складируются на месте производства работ для дальнейшей установки. Грунт и мусор регулярно вывозятся в специально отведенные для этого места.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14.7.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обязаны обеспечить организации, в собственности, аренде или ином вещном праве которых находятся эти объекты.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15. ТРЕБОВАНИЯ К СОДЕРЖАНИЮ  ДОМАШНИХ ЖИВОТНЫХ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 – гигиенические и ветеринарные правила.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15.2. Домашние животные, имеющие владельцев, должны содержаться: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в многоквартирных домах только в пределах квартиры;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в частных жилых домах только в пределах дворовой территории (о наличии собак  должна быть сделана предупреждающая надпись при входе на участок).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15.3.  Не допускается содержание домашних животных на балконах в местах общего пользования многоквартирных жилых домов.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15.4. Владельцы  домашних животных обязаны: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не допускать загрязнения собаками, кошками, иными домашними животными мест (территорий) общего пользования в жилых домах, а также дворов, тротуаров, улиц, школьных и детских площадок, садов, парков, скверов. В случае загрязнения собаками, кошками, иными домашними животными вышеперечисленных мест, владельцы указанных животных устраняют загрязнения самостоятельно и  немедленно;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принимать меры к обеспечению тишины в жилых помещениях и на улице;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не допускать собак, кошек, иных домашних животных на детские площадки, в магазины и другие места общего пользования;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предпринимать все меры по предотвращению нападения домашних животных на людей, других домашних животных.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15.5. Выпас сельскохозяйственных животных осуществлять под наблюдением владельца или уполномоченного им лица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15.6. Владельцам домашних животных запрещается: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натравливать домашних животных на человека или иное домашнее животное;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купать домашних животных в водоемах и местах, отведенных для массового купания людей;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выгуливать  домашних животных на обозначенных территориях образовательных учреждений и учреждений здравоохранения, а также на прилегающих к данным объектам территориях;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- не допускать выгул  и  пребывание домашних животных в непосредственной близости от граждан без сопровождения владельцев,  и  для собак и намордника  - без намордника и без поводка (шлейки);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- не допускать передвижение сельскохозяйственных животных на территории поселения без сопровождающих лиц;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15.7. Домашние животные, находящиеся на улицах и в иных общественных местах без сопровождающего лица, считаются безнадзорными.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15.8. Отлов бродячих животных  организовывает  администрация.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16. ОБЕСПЕЧЕНИЕ КОНТРОЛЯ НАД СОБЛЮДЕНИЕМ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ПРАВИЛ И ОТВЕТСТВЕННОСТЬ ЗА ИХ НАРУШЕНИЕ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16.1. Контроль за соблюдением настоящих Правил осуществляет администрация.  </w:t>
      </w:r>
    </w:p>
    <w:p w:rsidR="007B56BF" w:rsidRPr="007B56BF" w:rsidRDefault="007B56BF" w:rsidP="007B56B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7B56BF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16.2.Ответственность за нарушение настоящих Правил предусмотрена  действующим законодательством.</w:t>
      </w:r>
    </w:p>
    <w:p w:rsidR="003B40BD" w:rsidRPr="007B56BF" w:rsidRDefault="007B56BF" w:rsidP="007B56BF">
      <w:bookmarkStart w:id="0" w:name="_GoBack"/>
      <w:bookmarkEnd w:id="0"/>
    </w:p>
    <w:sectPr w:rsidR="003B40BD" w:rsidRPr="007B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E01B36"/>
    <w:multiLevelType w:val="multilevel"/>
    <w:tmpl w:val="58260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DC1DEA"/>
    <w:multiLevelType w:val="multilevel"/>
    <w:tmpl w:val="C71891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25F9B"/>
    <w:multiLevelType w:val="multilevel"/>
    <w:tmpl w:val="FC2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E03F32"/>
    <w:multiLevelType w:val="multilevel"/>
    <w:tmpl w:val="65CCBF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4F5F19"/>
    <w:multiLevelType w:val="multilevel"/>
    <w:tmpl w:val="FF5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C26F8A"/>
    <w:multiLevelType w:val="multilevel"/>
    <w:tmpl w:val="7FEC0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9430F"/>
    <w:multiLevelType w:val="multilevel"/>
    <w:tmpl w:val="9C841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DC3816"/>
    <w:multiLevelType w:val="multilevel"/>
    <w:tmpl w:val="C2A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2656D"/>
    <w:multiLevelType w:val="multilevel"/>
    <w:tmpl w:val="A46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4C4F21"/>
    <w:multiLevelType w:val="multilevel"/>
    <w:tmpl w:val="D9621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A54781"/>
    <w:multiLevelType w:val="multilevel"/>
    <w:tmpl w:val="CEBE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38"/>
  </w:num>
  <w:num w:numId="5">
    <w:abstractNumId w:val="21"/>
  </w:num>
  <w:num w:numId="6">
    <w:abstractNumId w:val="46"/>
  </w:num>
  <w:num w:numId="7">
    <w:abstractNumId w:val="11"/>
  </w:num>
  <w:num w:numId="8">
    <w:abstractNumId w:val="49"/>
  </w:num>
  <w:num w:numId="9">
    <w:abstractNumId w:val="9"/>
  </w:num>
  <w:num w:numId="10">
    <w:abstractNumId w:val="47"/>
  </w:num>
  <w:num w:numId="11">
    <w:abstractNumId w:val="16"/>
  </w:num>
  <w:num w:numId="12">
    <w:abstractNumId w:val="1"/>
  </w:num>
  <w:num w:numId="13">
    <w:abstractNumId w:val="32"/>
  </w:num>
  <w:num w:numId="14">
    <w:abstractNumId w:val="2"/>
  </w:num>
  <w:num w:numId="15">
    <w:abstractNumId w:val="44"/>
  </w:num>
  <w:num w:numId="16">
    <w:abstractNumId w:val="10"/>
  </w:num>
  <w:num w:numId="17">
    <w:abstractNumId w:val="48"/>
  </w:num>
  <w:num w:numId="18">
    <w:abstractNumId w:val="22"/>
  </w:num>
  <w:num w:numId="19">
    <w:abstractNumId w:val="8"/>
  </w:num>
  <w:num w:numId="20">
    <w:abstractNumId w:val="29"/>
  </w:num>
  <w:num w:numId="21">
    <w:abstractNumId w:val="43"/>
  </w:num>
  <w:num w:numId="22">
    <w:abstractNumId w:val="31"/>
  </w:num>
  <w:num w:numId="23">
    <w:abstractNumId w:val="28"/>
  </w:num>
  <w:num w:numId="24">
    <w:abstractNumId w:val="18"/>
  </w:num>
  <w:num w:numId="25">
    <w:abstractNumId w:val="4"/>
  </w:num>
  <w:num w:numId="26">
    <w:abstractNumId w:val="13"/>
  </w:num>
  <w:num w:numId="27">
    <w:abstractNumId w:val="30"/>
  </w:num>
  <w:num w:numId="28">
    <w:abstractNumId w:val="40"/>
  </w:num>
  <w:num w:numId="29">
    <w:abstractNumId w:val="39"/>
  </w:num>
  <w:num w:numId="30">
    <w:abstractNumId w:val="12"/>
  </w:num>
  <w:num w:numId="31">
    <w:abstractNumId w:val="19"/>
  </w:num>
  <w:num w:numId="32">
    <w:abstractNumId w:val="6"/>
  </w:num>
  <w:num w:numId="33">
    <w:abstractNumId w:val="37"/>
  </w:num>
  <w:num w:numId="34">
    <w:abstractNumId w:val="42"/>
  </w:num>
  <w:num w:numId="35">
    <w:abstractNumId w:val="24"/>
  </w:num>
  <w:num w:numId="36">
    <w:abstractNumId w:val="7"/>
  </w:num>
  <w:num w:numId="37">
    <w:abstractNumId w:val="26"/>
  </w:num>
  <w:num w:numId="38">
    <w:abstractNumId w:val="20"/>
  </w:num>
  <w:num w:numId="39">
    <w:abstractNumId w:val="45"/>
  </w:num>
  <w:num w:numId="40">
    <w:abstractNumId w:val="35"/>
  </w:num>
  <w:num w:numId="41">
    <w:abstractNumId w:val="27"/>
  </w:num>
  <w:num w:numId="42">
    <w:abstractNumId w:val="34"/>
  </w:num>
  <w:num w:numId="43">
    <w:abstractNumId w:val="23"/>
  </w:num>
  <w:num w:numId="44">
    <w:abstractNumId w:val="15"/>
  </w:num>
  <w:num w:numId="45">
    <w:abstractNumId w:val="36"/>
  </w:num>
  <w:num w:numId="46">
    <w:abstractNumId w:val="33"/>
  </w:num>
  <w:num w:numId="47">
    <w:abstractNumId w:val="14"/>
  </w:num>
  <w:num w:numId="48">
    <w:abstractNumId w:val="5"/>
  </w:num>
  <w:num w:numId="49">
    <w:abstractNumId w:val="41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0F0422"/>
    <w:rsid w:val="001829A3"/>
    <w:rsid w:val="001B008C"/>
    <w:rsid w:val="001C07D4"/>
    <w:rsid w:val="00204893"/>
    <w:rsid w:val="002A19A9"/>
    <w:rsid w:val="00310399"/>
    <w:rsid w:val="003C1CB3"/>
    <w:rsid w:val="00486AA7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B56BF"/>
    <w:rsid w:val="007E51A6"/>
    <w:rsid w:val="007F1C48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5820</Words>
  <Characters>33174</Characters>
  <Application>Microsoft Office Word</Application>
  <DocSecurity>0</DocSecurity>
  <Lines>276</Lines>
  <Paragraphs>77</Paragraphs>
  <ScaleCrop>false</ScaleCrop>
  <Company>SPecialiST RePack</Company>
  <LinksUpToDate>false</LinksUpToDate>
  <CharactersWithSpaces>38917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47</cp:revision>
  <dcterms:created xsi:type="dcterms:W3CDTF">2024-08-18T13:51:00Z</dcterms:created>
  <dcterms:modified xsi:type="dcterms:W3CDTF">2024-08-18T15:09:00Z</dcterms:modified>
</cp:coreProperties>
</file>