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29" w:rsidRDefault="00E60F29" w:rsidP="00E60F29">
      <w:pPr>
        <w:pStyle w:val="a3"/>
        <w:shd w:val="clear" w:color="auto" w:fill="FFFFFF"/>
        <w:spacing w:before="0" w:beforeAutospacing="0" w:after="0" w:afterAutospacing="0" w:line="312" w:lineRule="atLeast"/>
        <w:jc w:val="center"/>
        <w:rPr>
          <w:rFonts w:ascii="Arial" w:hAnsi="Arial" w:cs="Arial"/>
          <w:color w:val="333333"/>
          <w:sz w:val="20"/>
          <w:szCs w:val="20"/>
        </w:rPr>
      </w:pPr>
      <w:r>
        <w:rPr>
          <w:rFonts w:ascii="Arial" w:hAnsi="Arial" w:cs="Arial"/>
          <w:color w:val="333333"/>
          <w:sz w:val="20"/>
          <w:szCs w:val="20"/>
        </w:rPr>
        <w:t>Контракт № 2015.209663</w:t>
      </w:r>
    </w:p>
    <w:p w:rsidR="00E60F29" w:rsidRDefault="00E60F29" w:rsidP="00E60F29">
      <w:pPr>
        <w:pStyle w:val="a3"/>
        <w:shd w:val="clear" w:color="auto" w:fill="FFFFFF"/>
        <w:spacing w:before="0" w:beforeAutospacing="0" w:after="0" w:afterAutospacing="0" w:line="312" w:lineRule="atLeast"/>
        <w:jc w:val="center"/>
        <w:rPr>
          <w:rFonts w:ascii="Arial" w:hAnsi="Arial" w:cs="Arial"/>
          <w:color w:val="333333"/>
          <w:sz w:val="20"/>
          <w:szCs w:val="20"/>
        </w:rPr>
      </w:pPr>
      <w:r>
        <w:rPr>
          <w:rFonts w:ascii="Arial" w:hAnsi="Arial" w:cs="Arial"/>
          <w:color w:val="333333"/>
          <w:sz w:val="20"/>
          <w:szCs w:val="20"/>
        </w:rPr>
        <w:t> </w:t>
      </w:r>
    </w:p>
    <w:p w:rsidR="00E60F29" w:rsidRDefault="00E60F29" w:rsidP="00E60F29">
      <w:pPr>
        <w:pStyle w:val="a3"/>
        <w:shd w:val="clear" w:color="auto" w:fill="FFFFFF"/>
        <w:spacing w:before="0" w:beforeAutospacing="0" w:after="0" w:afterAutospacing="0" w:line="312" w:lineRule="atLeast"/>
        <w:jc w:val="center"/>
        <w:rPr>
          <w:rFonts w:ascii="Arial" w:hAnsi="Arial" w:cs="Arial"/>
          <w:color w:val="333333"/>
          <w:sz w:val="20"/>
          <w:szCs w:val="20"/>
        </w:rPr>
      </w:pPr>
      <w:r>
        <w:rPr>
          <w:rFonts w:ascii="Arial" w:hAnsi="Arial" w:cs="Arial"/>
          <w:color w:val="333333"/>
          <w:sz w:val="20"/>
          <w:szCs w:val="20"/>
        </w:rPr>
        <w:t>на выполнение работ по капитальному ремонту муниципальных сетей теплоснабжения             в д. Дербишева   Аргаяшского района Челябинской области</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с. Аргаяш                                                                                        «22»  июня 2015г</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Администрации Дербишевского сельского поселения Аргаяшского муниципального района Челябинской области, в лице Главы Дербишевского сельского поселения Байгильдина  Ислама Фарвашовича, действующего на основании Устава, именуемый в дальнейшем «Заказчик», с одной стороны, и Общество с ограниченной ответственностью «СтроительПлюс»,  в лице генерального директора Любчика Петра Петровича,  именуемый  в дальнейшем «Подрядчик», действующего на основании Устава, с другой стороны, вместе именуемые «Стороны»,   и  каждая  в  отдельности   «Сторона»,  заключили настоящий контракт о нижеследующем</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1"/>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Предмет контракта</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Настоящий контракт заключается по результатам  аукциона в электронной форме                    № 0169300010315000107 на выполнение работ по капитальному ремонту муниципальных сетей теплоснабжения в д. Дербишева Аргаяшского района Челябинской области в соответствии с протоколом №  0169300010315000107  от 05.06 .2015 года, победителем которого стал Подрядчик.</w:t>
      </w:r>
    </w:p>
    <w:p w:rsidR="00E60F29" w:rsidRDefault="00E60F29" w:rsidP="00E60F29">
      <w:pPr>
        <w:numPr>
          <w:ilvl w:val="0"/>
          <w:numId w:val="3"/>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Подрядчик обязуется по заданию Заказчика выполнить работы на объекте Заказчика, в соответствии с Техническим заданием (Приложение №1 к контракту, являющееся его неотъемлемой частью) и локальной сметой (Приложение №2 к контракту, являющееся его неотъемлемой частью), передать результат работ Заказчику в сроки, указанные в разделе 3 контракта, а Заказчик обязуется принять и оплатить выполненные работы в порядке и на условиях, предусмотренных настоящим контрактом.</w:t>
      </w:r>
    </w:p>
    <w:p w:rsidR="00E60F29" w:rsidRDefault="00E60F29" w:rsidP="00E60F29">
      <w:pPr>
        <w:numPr>
          <w:ilvl w:val="0"/>
          <w:numId w:val="4"/>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Объект: сети теплоснабжения в д. Дербишева</w:t>
      </w:r>
    </w:p>
    <w:p w:rsidR="00E60F29" w:rsidRDefault="00E60F29" w:rsidP="00E60F29">
      <w:pPr>
        <w:numPr>
          <w:ilvl w:val="0"/>
          <w:numId w:val="5"/>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Место выполнения работ: Челябинская область, Аргаяшский район, д. Дербишева.</w:t>
      </w:r>
    </w:p>
    <w:p w:rsidR="00E60F29" w:rsidRDefault="00E60F29" w:rsidP="00E60F29">
      <w:pPr>
        <w:numPr>
          <w:ilvl w:val="0"/>
          <w:numId w:val="6"/>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Все поставляемые материалы, конструкции и оборудование должны иметь соответствующие сертификаты, технические паспорта и другие документы, удостоверяющие их качество.</w:t>
      </w:r>
    </w:p>
    <w:p w:rsidR="00E60F29" w:rsidRDefault="00E60F29" w:rsidP="00E60F29">
      <w:pPr>
        <w:numPr>
          <w:ilvl w:val="0"/>
          <w:numId w:val="7"/>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Работы должны выполняться с соблюдением нормативных документов по охране труда и безопасному ведению работ, охране окружающей природной среды и экологической безопасности в соответствии с техническим заданием.</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8"/>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Цена контракта, порядок и сроки оплаты работ</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lastRenderedPageBreak/>
        <w:t> </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2.1. Цена контракта составляет </w:t>
      </w:r>
      <w:r>
        <w:rPr>
          <w:rStyle w:val="a4"/>
          <w:rFonts w:ascii="Arial" w:hAnsi="Arial" w:cs="Arial"/>
          <w:color w:val="333333"/>
          <w:sz w:val="20"/>
          <w:szCs w:val="20"/>
        </w:rPr>
        <w:t>797616, 14 руб. (семьсот девяносто семь тысяч шестьсот шестнадцать руб. четырнадцать копеек).</w:t>
      </w:r>
      <w:r>
        <w:rPr>
          <w:rFonts w:ascii="Arial" w:hAnsi="Arial" w:cs="Arial"/>
          <w:color w:val="333333"/>
          <w:sz w:val="20"/>
          <w:szCs w:val="20"/>
        </w:rPr>
        <w:t>  Цена контракта является твердой и определяется на весь срок исполнения контракта.</w:t>
      </w:r>
    </w:p>
    <w:p w:rsidR="00E60F29" w:rsidRDefault="00E60F29" w:rsidP="00E60F29">
      <w:pPr>
        <w:numPr>
          <w:ilvl w:val="0"/>
          <w:numId w:val="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Цена контракта включает в себя затраты труда рабочих-строителей,  стоимость материалов, расходы, связанные с погрузо-разгрузочными работами, транспортировкой, доставкой материала до объекта  Заказчика, вывоз мусора, оформление всех необходимых документов, оплату таможенных пошлин, налогов, сборов и другие обязательные платежи, связанные с исполнением контракта.</w:t>
      </w:r>
    </w:p>
    <w:p w:rsidR="00E60F29" w:rsidRDefault="00E60F29" w:rsidP="00E60F29">
      <w:pPr>
        <w:numPr>
          <w:ilvl w:val="0"/>
          <w:numId w:val="1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Коэффициент снижения начальной (максимальной) цены контракта рассчитывается путем деления цены, предложенной победителем аукциона в электронной форме  на начальную (максимальную) цену контракта и составляет 0,814.</w:t>
      </w:r>
    </w:p>
    <w:p w:rsidR="00E60F29" w:rsidRDefault="00E60F29" w:rsidP="00E60F29">
      <w:pPr>
        <w:numPr>
          <w:ilvl w:val="0"/>
          <w:numId w:val="11"/>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60F29" w:rsidRDefault="00E60F29" w:rsidP="00E60F29">
      <w:pPr>
        <w:numPr>
          <w:ilvl w:val="0"/>
          <w:numId w:val="1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Оплата по контракту осуществляется по безналичному расчету, платежным поручением, путем перечисления Заказчиком денежных средств на расчетный счет Подрядчика, указанный в настоящем контракте. В случае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E60F29" w:rsidRDefault="00E60F29" w:rsidP="00E60F29">
      <w:pPr>
        <w:numPr>
          <w:ilvl w:val="0"/>
          <w:numId w:val="13"/>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Оплата по контракту  производится Заказчиком в течение 30 (тридцати) дней после получения Заказчиком полностью всего объема выполненных работ по настоящему контракту, счета на оплату, подписания Акта о приемке выполненных работ (форма КС-2) и справки о стоимости выполненных работ и затрат (форма КС-3).</w:t>
      </w:r>
    </w:p>
    <w:p w:rsidR="00E60F29" w:rsidRDefault="00E60F29" w:rsidP="00E60F29">
      <w:pPr>
        <w:numPr>
          <w:ilvl w:val="0"/>
          <w:numId w:val="14"/>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Платежи по настоящему контракту осуществляются в рублях Российской Федерации.</w:t>
      </w:r>
    </w:p>
    <w:p w:rsidR="00E60F29" w:rsidRDefault="00E60F29" w:rsidP="00E60F29">
      <w:pPr>
        <w:numPr>
          <w:ilvl w:val="0"/>
          <w:numId w:val="15"/>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16"/>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Срок выполнения работ</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17"/>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lastRenderedPageBreak/>
        <w:t>Срок выполнения работ Подрядчиком по настоящему контракту составляет 90 дней.  с момента подписания настоящего контракта. Подрядчик вправе досрочно выполнить работы.</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18"/>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Порядок и сроки осуществления приемки выполненных работ</w:t>
      </w:r>
    </w:p>
    <w:p w:rsidR="00E60F29" w:rsidRDefault="00E60F29" w:rsidP="00E60F29">
      <w:pPr>
        <w:pStyle w:val="a3"/>
        <w:shd w:val="clear" w:color="auto" w:fill="FFFFFF"/>
        <w:spacing w:before="0" w:beforeAutospacing="0" w:after="0" w:afterAutospacing="0" w:line="312" w:lineRule="atLeast"/>
        <w:ind w:left="1068"/>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1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 Приемка выполненных работ в части соответствия их объема и качества требованиям, установленным в Контракте, производится Заказчиком по окончании срока выполнения работ.</w:t>
      </w:r>
    </w:p>
    <w:p w:rsidR="00E60F29" w:rsidRDefault="00E60F29" w:rsidP="00E60F29">
      <w:pPr>
        <w:numPr>
          <w:ilvl w:val="0"/>
          <w:numId w:val="2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После завершения выполнения работ, предусмотренных контрактом, Подрядчик письменно уведомляет Заказчика о факте выполнения работ.</w:t>
      </w:r>
    </w:p>
    <w:p w:rsidR="00E60F29" w:rsidRDefault="00E60F29" w:rsidP="00E60F29">
      <w:pPr>
        <w:numPr>
          <w:ilvl w:val="0"/>
          <w:numId w:val="21"/>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Не позднее рабочего дня, следующего за днем получения Заказчиком  уведомления, указанного в п. 4.2 Контракта, Подрядчик представляет Заказчику необходимую документацию о проделанной работе, Акт о приёмке выполненных работ (форма КС-2) и Справку о стоимости выполненных  работ  и  затрат (форма КС-3).</w:t>
      </w:r>
    </w:p>
    <w:p w:rsidR="00E60F29" w:rsidRDefault="00E60F29" w:rsidP="00E60F29">
      <w:pPr>
        <w:numPr>
          <w:ilvl w:val="0"/>
          <w:numId w:val="2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На основании уведомления, указанного в пункте 4.2., Заказчик в течение трёх рабочих дней назначает ответственное лицо либо создаёт комиссию по приёмке выполненных работ и назначает дату и время приёмки работ, выполненных по настоящему Контракту.</w:t>
      </w:r>
    </w:p>
    <w:p w:rsidR="00E60F29" w:rsidRDefault="00E60F29" w:rsidP="00E60F29">
      <w:pPr>
        <w:numPr>
          <w:ilvl w:val="0"/>
          <w:numId w:val="23"/>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 Контрактной системе.</w:t>
      </w:r>
    </w:p>
    <w:p w:rsidR="00E60F29" w:rsidRDefault="00E60F29" w:rsidP="00E60F29">
      <w:pPr>
        <w:numPr>
          <w:ilvl w:val="0"/>
          <w:numId w:val="24"/>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Акт о приёмке выполненных работ (форма КС-2) должен быть подписан Заказчиком в течение 3 (трех) рабочих дней с момента приемки работ и направлен для подписания Подрядчику.</w:t>
      </w:r>
    </w:p>
    <w:p w:rsidR="00E60F29" w:rsidRDefault="00E60F29" w:rsidP="00E60F29">
      <w:pPr>
        <w:numPr>
          <w:ilvl w:val="0"/>
          <w:numId w:val="25"/>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и недостатки за свой счет, и передать Заказчику приведенный в соответствие с предъявленными требованиями комплект отчетной документации, отчет об устранении недостатков.</w:t>
      </w:r>
    </w:p>
    <w:p w:rsidR="00E60F29" w:rsidRDefault="00E60F29" w:rsidP="00E60F29">
      <w:pPr>
        <w:numPr>
          <w:ilvl w:val="0"/>
          <w:numId w:val="26"/>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lastRenderedPageBreak/>
        <w:t>В случае если по результатам рассмотрения отчета об устранении недостатков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работ, Заказчик принимает выполненные работы.</w:t>
      </w:r>
    </w:p>
    <w:p w:rsidR="00E60F29" w:rsidRDefault="00E60F29" w:rsidP="00E60F29">
      <w:pPr>
        <w:numPr>
          <w:ilvl w:val="0"/>
          <w:numId w:val="27"/>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Заказчик, обнаруживший после приемки работы отступления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2 (двух) рабочих дней после обнаружения данных недостатков.</w:t>
      </w:r>
    </w:p>
    <w:p w:rsidR="00E60F29" w:rsidRDefault="00E60F29" w:rsidP="00E60F29">
      <w:pPr>
        <w:pStyle w:val="a3"/>
        <w:shd w:val="clear" w:color="auto" w:fill="FFFFFF"/>
        <w:spacing w:before="0" w:beforeAutospacing="0" w:after="0" w:afterAutospacing="0" w:line="312" w:lineRule="atLeast"/>
        <w:ind w:left="1068"/>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28"/>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Права и обязанности Сторон</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u w:val="single"/>
        </w:rPr>
        <w:t>Подрядчик обязан:</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Выполнить работы определенные контрактом в сроки установленные контрактом,  а так же представить Заказчику отчетную документацию по итогам исполнения контракта. </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Немедленно предупредить Заказчика и до получения от него указаний приостановить работу при обнаружении, каких бы то ни было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Обеспечивать при выполнении работ мероприятий по технике безопасности, пожарной безопасности.</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Нести ответственность за случайное уничтожение выполненных работ, до даты подписания Акта о приемке выполненных работ (форм КС-2).</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Известить Заказчика о скрытых работах за 48 часов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Устранять недостатки работ в течение 2 рабочих дней со дня заявления о них Заказчиком и в течение гарантийного срока. Расходы, связанные с устранением недостатков несет Подрядчик.</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Передать руководящую документацию по эксплуатации, сертификаты, технические паспорта или другую документацию, удостоверяющую качество материалов, изделий и оборудования, принимаемого при выполнении работ.</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Осуществить доставку, разгрузку, складирование за свой счет строительных материалов, инвентаря, конструкций в месте выполнения работ. Хранение материалов и оборудования в период выполнения работ на территории объекта осуществляется Подрядчиком за свой счет собственными силами. Заказчик ответственности за сохранность материалов и оборудования Подрядчика не несет.</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Информировать Заказчика о невозможности выполнить работы в надлежащем объеме, в предусмотренные контрактом сроки, надлежащего качества с указанием причин.</w:t>
      </w:r>
    </w:p>
    <w:p w:rsidR="00E60F29" w:rsidRDefault="00E60F29" w:rsidP="00E60F29">
      <w:pPr>
        <w:numPr>
          <w:ilvl w:val="0"/>
          <w:numId w:val="2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lastRenderedPageBreak/>
        <w:t>По окончанию работ осуществить вывоз и уборку строительного мусора с прилегающей к зданию территории, образовавшегося в процессе ремонта. Складирование строительного мусора на территории объекта и в местах общественного пользования запрещено.</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3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u w:val="single"/>
        </w:rPr>
        <w:t>Подрядчик имеет право:</w:t>
      </w:r>
    </w:p>
    <w:p w:rsidR="00E60F29" w:rsidRDefault="00E60F29" w:rsidP="00E60F29">
      <w:pPr>
        <w:numPr>
          <w:ilvl w:val="0"/>
          <w:numId w:val="3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Требовать своевременного подписания Заказчиком Акта о приемке выполненных работ (форм КС-2).</w:t>
      </w:r>
    </w:p>
    <w:p w:rsidR="00E60F29" w:rsidRDefault="00E60F29" w:rsidP="00E60F29">
      <w:pPr>
        <w:numPr>
          <w:ilvl w:val="0"/>
          <w:numId w:val="3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Требовать своевременной оплаты выполненных работ в соответствии с контрактом.</w:t>
      </w:r>
    </w:p>
    <w:p w:rsidR="00E60F29" w:rsidRDefault="00E60F29" w:rsidP="00E60F29">
      <w:pPr>
        <w:numPr>
          <w:ilvl w:val="0"/>
          <w:numId w:val="3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w:t>
      </w:r>
    </w:p>
    <w:p w:rsidR="00E60F29" w:rsidRDefault="00E60F29" w:rsidP="00E60F29">
      <w:pPr>
        <w:numPr>
          <w:ilvl w:val="0"/>
          <w:numId w:val="3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Запрашивать у Заказчика разъяснения и уточнения, относительно выполняемых работ в рамках контракта.</w:t>
      </w:r>
    </w:p>
    <w:p w:rsidR="00E60F29" w:rsidRDefault="00E60F29" w:rsidP="00E60F29">
      <w:pPr>
        <w:numPr>
          <w:ilvl w:val="0"/>
          <w:numId w:val="3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Привлечь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субподрядчиком.</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Подрядчик указывает в отчетной документации, представленной Заказчику по результатам выполненных работ в порядке, установленном контрактом.</w:t>
      </w:r>
    </w:p>
    <w:p w:rsidR="00E60F29" w:rsidRDefault="00E60F29" w:rsidP="00E60F29">
      <w:pPr>
        <w:numPr>
          <w:ilvl w:val="0"/>
          <w:numId w:val="31"/>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Досрочно исполнить обязательства по настоящему контракту с согласия Заказчика.</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3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u w:val="single"/>
        </w:rPr>
        <w:t>Заказчик обязан:</w:t>
      </w:r>
    </w:p>
    <w:p w:rsidR="00E60F29" w:rsidRDefault="00E60F29" w:rsidP="00E60F29">
      <w:pPr>
        <w:numPr>
          <w:ilvl w:val="0"/>
          <w:numId w:val="3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Принять выполненные работы и оплатить их в полном объеме в сроки, установленные настоящим контрактом. Возвратить в адрес Подрядчика один экземпляр Акта о приемке выполненных работ (форм КС-2).</w:t>
      </w:r>
    </w:p>
    <w:p w:rsidR="00E60F29" w:rsidRDefault="00E60F29" w:rsidP="00E60F29">
      <w:pPr>
        <w:numPr>
          <w:ilvl w:val="0"/>
          <w:numId w:val="3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Провести экспертизу для проверки предоставленных Подрядчиком результатов выполненных работ, предусмотренных контрактом, в части их соответствия условиям предусмотренным контрактом.</w:t>
      </w:r>
    </w:p>
    <w:p w:rsidR="00E60F29" w:rsidRDefault="00E60F29" w:rsidP="00E60F29">
      <w:pPr>
        <w:numPr>
          <w:ilvl w:val="0"/>
          <w:numId w:val="3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Беспрепятственно допускать представителя Подрядчика в помещение для выполнения работ.</w:t>
      </w:r>
    </w:p>
    <w:p w:rsidR="00E60F29" w:rsidRDefault="00E60F29" w:rsidP="00E60F29">
      <w:pPr>
        <w:numPr>
          <w:ilvl w:val="0"/>
          <w:numId w:val="3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Обеспечивать свободный доступ к инженерно-техническому оборудованию, незамедлительно устранять обстоятельства, препятствующие такому доступу, нести ответственность за необеспечение такого доступа.</w:t>
      </w:r>
    </w:p>
    <w:p w:rsidR="00E60F29" w:rsidRDefault="00E60F29" w:rsidP="00E60F29">
      <w:pPr>
        <w:numPr>
          <w:ilvl w:val="0"/>
          <w:numId w:val="3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Назначить ответственное за работу с Подрядчиком лицо.</w:t>
      </w:r>
    </w:p>
    <w:p w:rsidR="00E60F29" w:rsidRDefault="00E60F29" w:rsidP="00E60F29">
      <w:pPr>
        <w:numPr>
          <w:ilvl w:val="0"/>
          <w:numId w:val="3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Предоставить схему прохождения теплотрасс.</w:t>
      </w:r>
    </w:p>
    <w:p w:rsidR="00E60F29" w:rsidRDefault="00E60F29" w:rsidP="00E60F29">
      <w:pPr>
        <w:numPr>
          <w:ilvl w:val="0"/>
          <w:numId w:val="3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E60F29" w:rsidRDefault="00E60F29" w:rsidP="00E60F29">
      <w:pPr>
        <w:numPr>
          <w:ilvl w:val="0"/>
          <w:numId w:val="3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lastRenderedPageBreak/>
        <w:t>При получении от Подрядчика уведомления о приостановлении выполнения работ в случае, указанном в подпункте 5.1.2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контракту.</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33"/>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u w:val="single"/>
        </w:rPr>
        <w:t>Заказчик имеет право:</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5.4.1.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5.4.2.      Требовать от Подрядчика представления надлежащим образом оформленных Акта о приемке выполненных работ (КС-2) и справки о стоимости работ и затрат (КС-3).</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5.4.3.      В  случае досрочного исполнения Подрядчиком обязательств по контракту принять и оплатить работы в соответствии и с установленным в контракте  порядком.</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5.4.4.      Запрашивать у Подрядчика информацию о ходе исполнения обязательств по контракту.</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5.4.5.      Осуществлять контроль и надзор за качеством, порядком и сроками выполнения работ, но не вмешиваясь в оперативно-хозяйственную деятельность Подрядчика.</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5.4.6.      Отказаться от приемки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5.4.7.      Принять решение об одностороннем отказе от исполнения контракта  в соответствии положениями </w:t>
      </w:r>
      <w:hyperlink r:id="rId5" w:history="1">
        <w:r>
          <w:rPr>
            <w:rStyle w:val="a5"/>
            <w:rFonts w:ascii="Arial" w:hAnsi="Arial" w:cs="Arial"/>
            <w:color w:val="0782C1"/>
            <w:sz w:val="20"/>
            <w:szCs w:val="20"/>
          </w:rPr>
          <w:t>частей 8</w:t>
        </w:r>
      </w:hyperlink>
      <w:r>
        <w:rPr>
          <w:rFonts w:ascii="Arial" w:hAnsi="Arial" w:cs="Arial"/>
          <w:color w:val="333333"/>
          <w:sz w:val="20"/>
          <w:szCs w:val="20"/>
        </w:rPr>
        <w:t> - </w:t>
      </w:r>
      <w:hyperlink r:id="rId6" w:history="1">
        <w:r>
          <w:rPr>
            <w:rStyle w:val="a5"/>
            <w:rFonts w:ascii="Arial" w:hAnsi="Arial" w:cs="Arial"/>
            <w:color w:val="0782C1"/>
            <w:sz w:val="20"/>
            <w:szCs w:val="20"/>
          </w:rPr>
          <w:t>26 статьи 95</w:t>
        </w:r>
      </w:hyperlink>
      <w:r>
        <w:rPr>
          <w:rFonts w:ascii="Arial" w:hAnsi="Arial" w:cs="Arial"/>
          <w:color w:val="333333"/>
          <w:sz w:val="20"/>
          <w:szCs w:val="20"/>
        </w:rPr>
        <w:t>Федерального закона Российской Федерации от 05.04.2013 №44-ФЗ «О Контрактной системе в сфере закупок товаров, работ, услуг для обеспечения государственных и муниципальных нужд» (далее по тексту Закон о Контрактной системе).</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5.4.8.      По соглашению с Подрядчиком изменить существенные условия контракта в случаях, установленных Законом о Контрактной системе.</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5.4.9.      Требовать уплаты неустоек (штрафов, пеней) в случае просрочки исполнения Подрядчиком обязательств, предусмотренных контрактом, а также в иных случаях ненадлежащего исполнения  Подрядчиком  обязательств.</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5.4.10.  Определять случаи обязательного проведения экспертами, экспертными организациями экспертизы Товара, за исключением случаев определенных Законом о Контрактной системе.</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pStyle w:val="a3"/>
        <w:shd w:val="clear" w:color="auto" w:fill="FFFFFF"/>
        <w:spacing w:before="0" w:beforeAutospacing="0" w:after="0" w:afterAutospacing="0" w:line="312" w:lineRule="atLeast"/>
        <w:jc w:val="center"/>
        <w:rPr>
          <w:rFonts w:ascii="Arial" w:hAnsi="Arial" w:cs="Arial"/>
          <w:color w:val="333333"/>
          <w:sz w:val="20"/>
          <w:szCs w:val="20"/>
        </w:rPr>
      </w:pPr>
      <w:r>
        <w:rPr>
          <w:rStyle w:val="a4"/>
          <w:rFonts w:ascii="Arial" w:hAnsi="Arial" w:cs="Arial"/>
          <w:color w:val="333333"/>
          <w:sz w:val="20"/>
          <w:szCs w:val="20"/>
        </w:rPr>
        <w:t>6.                  Гарантии</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34"/>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Подрядчик гарантирует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Объем предоставления гарантий качества – на весь объем выполненных работ.</w:t>
      </w:r>
      <w:bookmarkStart w:id="0" w:name="Par775"/>
      <w:bookmarkEnd w:id="0"/>
    </w:p>
    <w:p w:rsidR="00E60F29" w:rsidRDefault="00E60F29" w:rsidP="00E60F29">
      <w:pPr>
        <w:numPr>
          <w:ilvl w:val="0"/>
          <w:numId w:val="35"/>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Гарантийный срок на выполняемые по контракту работы составляет 2(два) года со дня подписания Сторонами Акта о приемке выполненных работ (КС-2).</w:t>
      </w:r>
    </w:p>
    <w:p w:rsidR="00E60F29" w:rsidRDefault="00E60F29" w:rsidP="00E60F29">
      <w:pPr>
        <w:numPr>
          <w:ilvl w:val="0"/>
          <w:numId w:val="36"/>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 xml:space="preserve"> 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w:t>
      </w:r>
      <w:r>
        <w:rPr>
          <w:rFonts w:ascii="Arial" w:hAnsi="Arial" w:cs="Arial"/>
          <w:color w:val="333333"/>
          <w:sz w:val="20"/>
          <w:szCs w:val="20"/>
        </w:rPr>
        <w:lastRenderedPageBreak/>
        <w:t>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E60F29" w:rsidRDefault="00E60F29" w:rsidP="00E60F29">
      <w:pPr>
        <w:numPr>
          <w:ilvl w:val="0"/>
          <w:numId w:val="37"/>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Подрядчик гарантирует возможность безопасного использования результата выполненных работ по их прямому назначению.</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38"/>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Ответственность сторон</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3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 случае просрочки исполнения Подрядчиком обязательств, предусмотренных настоящим контрактом, Заказчик обязан потребовать от Подрядчика уплату пени.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Размер пени составляет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(подрядчиком, исполнителем).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П = (Ц - В) х С,</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где:</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Ц - цена контракта;</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С - размер ставки.</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Размер ставки определяется по формуле:</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noProof/>
          <w:color w:val="333333"/>
          <w:sz w:val="20"/>
          <w:szCs w:val="20"/>
        </w:rPr>
        <mc:AlternateContent>
          <mc:Choice Requires="wps">
            <w:drawing>
              <wp:inline distT="0" distB="0" distL="0" distR="0">
                <wp:extent cx="962025" cy="247650"/>
                <wp:effectExtent l="0" t="0" r="0" b="0"/>
                <wp:docPr id="6" name="Прямоугольник 6" descr="C:\Users\Us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73BD1" id="Прямоугольник 6" o:spid="_x0000_s1026" style="width:7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prEQMAABMGAAAOAAAAZHJzL2Uyb0RvYy54bWysVNtu1DAQfUfiHyy/p7mQvSRqWrW7XYRU&#10;oFLbt5WQN3E2FoltbLdpQUhIvCLxCXwEL4hLvyH7R4y9l3bbFwTkwbI9zpk5M2dmd/+qqdElVZoJ&#10;nuFwJ8CI8lwUjM8zfH428YYYaUN4QWrBaYavqcb7e48f7bYypZGoRF1QhQCE67SVGa6Mkanv67yi&#10;DdE7QlIOxlKohhg4qrlfKNICelP7URD0/VaoQiqRU63hdrw04j2HX5Y0Ny/LUlOD6gxDbMatyq0z&#10;u/p7uySdKyIrlq/CIH8RRUMYB6cbqDExBF0o9gCqYbkSWpRmJxeNL8qS5dRxADZhcI/NaUUkdVwg&#10;OVpu0qT/H2z+4vJEIVZkuI8RJw2UqPuy+LD43P3sbhYfu6/dTfdj8an71X3rviN4U1CdQ/5G6fRc&#10;Q9ndOj2Q0jKeHouc1NMz2shpo0VlmjqvmQynQTi1m1esIXMaBNHOnJU29a3UKURwKk+UTZ6WAPBa&#10;Iy5GFeFzeqAlFBBkBaGtr5QSbUVJATkILYS/hWEPGtDQrH0uCiBDLoxwhbkqVWN9QMrRlav/9ab+&#10;9MqgHC6TfhREPYxyMEXxoN9z+vBJuv5ZKm2eUtEgu8mwgugcOLk81sYGQ9L1E+uLiwmrayexmm9d&#10;wMPlDbiGX63NBuEU8y4JkqPh0TD24qh/5MXBeOwdTEax15+Eg974yXg0Gofvrd8wTitWFJRbN2v1&#10;hvGfqWPVR0vdbfSrRc0KC2dD0mo+G9UKXRLonon7XMrBcvvM3w7DJQG43KMURnFwGCXepD8cePEk&#10;7nnJIBh6QZgcJv0gTuLxZJvSMeP03ymhFqrag5o6OrdB3+MWuO8hN5I2zMB8qlmT4eHmEUmtAo94&#10;4UprCKuX+zupsOHfpgLKvS6006uV6FL9M1Fcg1yVADnBfIJJCptKqLcYtTCVMqzfXBBFMaqfcZB8&#10;EsaxHWPuEPcGERzUXcvsroXwHKAybDBabkdmOfoupGLzCjyFLjFcHECblMxJ2LbQMqpVc8HkcUxW&#10;U9I2+t2ze3U7y/d+AwAA//8DAFBLAwQUAAYACAAAACEAxkTcM90AAAAEAQAADwAAAGRycy9kb3du&#10;cmV2LnhtbEyPT0vDQBDF70K/wzKCF7GbKi0aMylSEIsIpemf8zY7JqHZ2TS7TeK3d+vFXgYe7/He&#10;b5L5YGrRUesqywiTcQSCOLe64gJhu3l/eAbhvGKtasuE8EMO5unoJlGxtj2vqct8IUIJu1ghlN43&#10;sZQuL8koN7YNcfC+bWuUD7ItpG5VH8pNLR+jaCaNqjgslKqhRUn5MTsbhD5fdfvN14dc3e+Xlk/L&#10;0yLbfSLe3Q5vryA8Df4/DBf8gA5pYDrYM2snaoTwiP+7F286mYI4IDy9RCDTRF7Dp78AAAD//wMA&#10;UEsBAi0AFAAGAAgAAAAhALaDOJL+AAAA4QEAABMAAAAAAAAAAAAAAAAAAAAAAFtDb250ZW50X1R5&#10;cGVzXS54bWxQSwECLQAUAAYACAAAACEAOP0h/9YAAACUAQAACwAAAAAAAAAAAAAAAAAvAQAAX3Jl&#10;bHMvLnJlbHNQSwECLQAUAAYACAAAACEAdG7KaxEDAAATBgAADgAAAAAAAAAAAAAAAAAuAgAAZHJz&#10;L2Uyb0RvYy54bWxQSwECLQAUAAYACAAAACEAxkTcM90AAAAEAQAADwAAAAAAAAAAAAAAAABrBQAA&#10;ZHJzL2Rvd25yZXYueG1sUEsFBgAAAAAEAAQA8wAAAHUGAAAAAA==&#10;" filled="f" stroked="f">
                <o:lock v:ext="edit" aspectratio="t"/>
                <w10:anchorlock/>
              </v:rect>
            </w:pict>
          </mc:Fallback>
        </mc:AlternateContent>
      </w:r>
      <w:r>
        <w:rPr>
          <w:rFonts w:ascii="Arial" w:hAnsi="Arial" w:cs="Arial"/>
          <w:color w:val="333333"/>
          <w:sz w:val="20"/>
          <w:szCs w:val="20"/>
        </w:rPr>
        <w:t>,</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где:</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noProof/>
          <w:color w:val="333333"/>
          <w:sz w:val="20"/>
          <w:szCs w:val="20"/>
        </w:rPr>
        <mc:AlternateContent>
          <mc:Choice Requires="wps">
            <w:drawing>
              <wp:inline distT="0" distB="0" distL="0" distR="0">
                <wp:extent cx="247650" cy="247650"/>
                <wp:effectExtent l="0" t="0" r="0" b="0"/>
                <wp:docPr id="5" name="Прямоугольник 5"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89A02" id="Прямоугольник 5" o:spid="_x0000_s1026"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CtDgMAABMGAAAOAAAAZHJzL2Uyb0RvYy54bWysVM1u1DAQviPxDpbvaZIl+5OoadXudhFS&#10;gUptbyshb+JsLBLb2G7TgpCQuCLxCDwEF8RPnyF9I8bO7na3vSAgB8v2ON/MN/PN7O5f1RW6pEoz&#10;wVMc7gQYUZ6JnPFFis/Ppt4II20Iz0klOE3xNdV4f+/xo91GJrQnSlHlVCEA4TppZIpLY2Ti+zor&#10;aU30jpCUg7EQqiYGjmrh54o0gF5Xfi8IBn4jVC6VyKjWcDvpjHjP4RcFzczLotDUoCrFEJtxq3Lr&#10;3K7+3i5JForIkmXLMMhfRFETxsHpGmpCDEEXij2AqlmmhBaF2clE7YuiYBl1HIBNGNxjc1oSSR0X&#10;SI6W6zTp/webvbg8UYjlKe5jxEkNJWq/3H64/dz+bG9uP7Zf25v2x+2n9lf7rf2O4E1OdQb5Gyez&#10;cw1ld+vsQErLeHYsMlLNzmgtZ7UWpamrrGIynAXhzG5esZosaBBEOwtW2NQ3UicQwak8UTZ5WgLA&#10;a424GJeEL+iBllBAkBWEtrpSSjQlJTnkILQQ/haGPWhAQ/PmuciBDLkwwhXmqlC19QEpR1eu/tfr&#10;+tMrgzK47EXDQR9UkoFpubceSLL6WSptnlJRI7tJsYLoHDi5PName7p6Yn1xMWVVBfckqfjWBWB2&#10;N+AafrU2G4RTzLs4iI9GR6PIi3qDIy8KJhPvYDqOvME0HPYnTybj8SR8b/2GUVKyPKfculmpN4z+&#10;TB3LPup0t9avFhXLLZwNSavFfFwpdEmge6bucykHy90zfzsMly/gco9S2IuCw17sTQejoRdNo74X&#10;D4ORF4TxYTwIojiaTLcpHTNO/50SalIc93t9V6WNoO9xC9z3kBtJamZgPlWsTvFo/YgkVoFHPHel&#10;NYRV3X4jFTb8u1RAuVeFdnq1Eu3UPxf5NchVCZATKA8mKWxKod5i1MBUSrF+c0EUxah6xkHycRhF&#10;doy5Q9Qf9uCgNi3zTQvhGUCl2GDUbcemG30XUrFFCZ5ClxguDqBNCuYkbFuoi2rZXDB5HJPllLSN&#10;vnl2r+5m+d5vAAAA//8DAFBLAwQUAAYACAAAACEA8um609gAAAADAQAADwAAAGRycy9kb3ducmV2&#10;LnhtbEyPQUvDQBCF74L/YRnBi7QbFURjNkUKYhGhmNqep9kxCWZn0+w2if/eUQ96meHxhjffyxaT&#10;a9VAfWg8G7icJ6CIS28brgy8bR5nt6BCRLbYeiYDnxRgkZ+eZJhaP/IrDUWslIRwSNFAHWOXah3K&#10;mhyGue+IxXv3vcMosq+07XGUcNfqqyS50Q4blg81drSsqfwojs7AWK6H3eblSa8vdivPh9VhWWyf&#10;jTk/mx7uQUWa4t8xfOMLOuTCtPdHtkG1BqRI/JniXd+J2v9unWf6P3v+BQAA//8DAFBLAQItABQA&#10;BgAIAAAAIQC2gziS/gAAAOEBAAATAAAAAAAAAAAAAAAAAAAAAABbQ29udGVudF9UeXBlc10ueG1s&#10;UEsBAi0AFAAGAAgAAAAhADj9If/WAAAAlAEAAAsAAAAAAAAAAAAAAAAALwEAAF9yZWxzLy5yZWxz&#10;UEsBAi0AFAAGAAgAAAAhAAcKcK0OAwAAEwYAAA4AAAAAAAAAAAAAAAAALgIAAGRycy9lMm9Eb2Mu&#10;eG1sUEsBAi0AFAAGAAgAAAAhAPLputPYAAAAAwEAAA8AAAAAAAAAAAAAAAAAaAUAAGRycy9kb3du&#10;cmV2LnhtbFBLBQYAAAAABAAEAPMAAABtBgAAAAA=&#10;" filled="f" stroked="f">
                <o:lock v:ext="edit" aspectratio="t"/>
                <w10:anchorlock/>
              </v:rect>
            </w:pict>
          </mc:Fallback>
        </mc:AlternateContent>
      </w:r>
      <w:r>
        <w:rPr>
          <w:rFonts w:ascii="Arial" w:hAnsi="Arial" w:cs="Arial"/>
          <w:color w:val="333333"/>
          <w:sz w:val="20"/>
          <w:szCs w:val="20"/>
        </w:rPr>
        <w:t>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ДП - количество дней просрочки.</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Коэффициент К определяется по формуле:</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noProof/>
          <w:color w:val="333333"/>
          <w:sz w:val="20"/>
          <w:szCs w:val="20"/>
        </w:rPr>
        <mc:AlternateContent>
          <mc:Choice Requires="wps">
            <w:drawing>
              <wp:inline distT="0" distB="0" distL="0" distR="0">
                <wp:extent cx="1152525" cy="333375"/>
                <wp:effectExtent l="0" t="0" r="0" b="0"/>
                <wp:docPr id="4" name="Прямоугольник 4" descr="C:\Users\User\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25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99466" id="Прямоугольник 4" o:spid="_x0000_s1026" style="width:90.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2SDAMAABQGAAAOAAAAZHJzL2Uyb0RvYy54bWysVNtq3DAQfS/0H4TevbY33otNnJDspRTS&#10;NpDkbaFobXktakuqpMRJS6HQ10I/oR/Rl9JLvsH5o460l2wSCqWtDEKX8Zk5M0ezu39ZV+iCKs0E&#10;T3HYCTCiPBM544sUn51OvSFG2hCek0pwmuIrqvH+3uNHu41MaFeUosqpQgDCddLIFJfGyMT3dVbS&#10;muiOkJTDZSFUTQxs1cLPFWkAva78bhD0/UaoXCqRUa3hdLy8xHsOvyhoZl4UhaYGVSmG2IyblZvn&#10;dvb3dkmyUESWLFuFQf4iipowDk43UGNiCDpX7AFUzTIltChMJxO1L4qCZdRxADZhcI/NSUkkdVwg&#10;OVpu0qT/H2z2/OJYIZanOMKIkxpK1H6+eX/zqf3RXt98aL+01+33m4/tz/Zr+w2BTU51BvkbJbMz&#10;DWV38+xASst4diQyUs1OaS1ntRalqausYjKcBeHMLl6ymiwoVK2zYIVNfSN1AhGcyGNlk6clALzS&#10;iItRSfiCHmgJBQRZQWjrI6VEU1KSQw5CC+HfwbAbDWho3jwTOZAh50a4wlwWqrY+IOXo0tX/alN/&#10;emlQBodh2OvCh1EGdzswBj3ngiTrv6XS5gkVNbKLFCsIz6GTiyNtbDQkWZtYZ1xMWVU5jVX8zgEY&#10;Lk/AN/xq72wUTjJv4yCeDCfDyIu6/YkXBeOxdzAdRV5/Gg56453xaDQO31m/YZSULM8pt27W8g2j&#10;P5PH6iEthbcRsBYVyy2cDUmrxXxUKXRB4PlM3VglZMvMvxuGSwJwuUcp7EbBYTf2pv3hwIumUc+L&#10;B8HQC8L4MO4HURyNp3cpHTFO/50SalIc25o6Or/lFrjxkBtJamagQVWsTvFwY0QSK8EJz11pDWHV&#10;cr2VChv+bSqg3OtCO8FajS7lPxf5FehVCZATNChopbAohXqDUQNtKcX69TlRFKPqKQfNx2EU2T7m&#10;NlFv0IWN2r6Zb98QngFUig1Gy+XILHvfuVRsUYKn0CWGiwN4JwVzErZvaBnV6nVB63FMVm3SvvTt&#10;vbO6beZ7vwAAAP//AwBQSwMEFAAGAAgAAAAhAJUprFPcAAAABAEAAA8AAABkcnMvZG93bnJldi54&#10;bWxMj0FrwkAQhe8F/8MyQi+lbhRSJM1GiiBKKUhj63nMTpPQ7GzMrkn677v2Yi8Dj/d475t0NZpG&#10;9NS52rKC+SwCQVxYXXOp4OOweVyCcB5ZY2OZFPyQg1U2uUsx0Xbgd+pzX4pQwi5BBZX3bSKlKyoy&#10;6Ga2JQ7el+0M+iC7UuoOh1BuGrmIoidpsOawUGFL64qK7/xiFAzFvj8e3rZy/3DcWT7vzuv881Wp&#10;++n48gzC0+hvYbjiB3TIAtPJXlg70SgIj/i/e/WW8xjESUG8iEFmqfwPn/0CAAD//wMAUEsBAi0A&#10;FAAGAAgAAAAhALaDOJL+AAAA4QEAABMAAAAAAAAAAAAAAAAAAAAAAFtDb250ZW50X1R5cGVzXS54&#10;bWxQSwECLQAUAAYACAAAACEAOP0h/9YAAACUAQAACwAAAAAAAAAAAAAAAAAvAQAAX3JlbHMvLnJl&#10;bHNQSwECLQAUAAYACAAAACEAnhhtkgwDAAAUBgAADgAAAAAAAAAAAAAAAAAuAgAAZHJzL2Uyb0Rv&#10;Yy54bWxQSwECLQAUAAYACAAAACEAlSmsU9wAAAAEAQAADwAAAAAAAAAAAAAAAABmBQAAZHJzL2Rv&#10;d25yZXYueG1sUEsFBgAAAAAEAAQA8wAAAG8GAAAAAA==&#10;" filled="f" stroked="f">
                <o:lock v:ext="edit" aspectratio="t"/>
                <w10:anchorlock/>
              </v:rect>
            </w:pict>
          </mc:Fallback>
        </mc:AlternateConten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b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b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60F29" w:rsidRDefault="00E60F29" w:rsidP="00E60F29">
      <w:pPr>
        <w:numPr>
          <w:ilvl w:val="0"/>
          <w:numId w:val="4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За неисполнение и ненадлежащее исполнение Подрядчиком обязательств, предусмотренных настоящим контрактом, Заказчик вправе потребовать уплату неустойки (штрафа). Размер штрафа равен 10 процентам цены контракта и составляет 79761,61 руб. (Семьдесят девять тысяч семьсот шестьдесят один рубль шестьдесят одна копейка).</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Под неисполнением или ненадлежащим исполнением Подрядчиком обязательств понимается поставка продукции, не соответствующей требованиям к качеству, ассортименту, объему, установленных настоящим контрактом.</w:t>
      </w:r>
    </w:p>
    <w:p w:rsidR="00E60F29" w:rsidRDefault="00E60F29" w:rsidP="00E60F29">
      <w:pPr>
        <w:numPr>
          <w:ilvl w:val="0"/>
          <w:numId w:val="41"/>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Убытки Заказчика вызванные неисполнением или ненадлежащим исполнением Подрядчиком своих обязательств, предусмотренных настоящим контрактом, подлежащих оплате в полной сумме сверх неустойки.</w:t>
      </w:r>
    </w:p>
    <w:p w:rsidR="00E60F29" w:rsidRDefault="00E60F29" w:rsidP="00E60F29">
      <w:pPr>
        <w:numPr>
          <w:ilvl w:val="0"/>
          <w:numId w:val="4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 случае просрочки исполнения Подрядчиком обязательств, предусмотренных настоящим контрактом, а так же в иных случаях неисполнения или ненадлежащего исполнения Подрядчиком таких обязательств, Заказчик обязан направить Подрядчику требование об уплате неустоек (штрафов, пеней).</w:t>
      </w:r>
    </w:p>
    <w:p w:rsidR="00E60F29" w:rsidRDefault="00E60F29" w:rsidP="00E60F29">
      <w:pPr>
        <w:numPr>
          <w:ilvl w:val="0"/>
          <w:numId w:val="43"/>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2,5% цены Контракта и составляет 19940,4 руб. (Девятнадцать тысяч девятьсот сорок рублей сорок копеек).</w:t>
      </w:r>
    </w:p>
    <w:p w:rsidR="00E60F29" w:rsidRDefault="00E60F29" w:rsidP="00E60F29">
      <w:pPr>
        <w:numPr>
          <w:ilvl w:val="0"/>
          <w:numId w:val="44"/>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Уплата пени или штрафа не освобождает Стороны от исполнения обязательств по настоящему Контракту.</w:t>
      </w:r>
    </w:p>
    <w:p w:rsidR="00E60F29" w:rsidRDefault="00E60F29" w:rsidP="00E60F29">
      <w:pPr>
        <w:numPr>
          <w:ilvl w:val="0"/>
          <w:numId w:val="45"/>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lastRenderedPageBreak/>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(пожар, наводнение, землетрясение, военные действия, действия и нормативные указания государственных органов, имеющие обязательную силу хотя бы для одной из Сторон, забастовки и прочие),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E60F29" w:rsidRDefault="00E60F29" w:rsidP="00E60F29">
      <w:pPr>
        <w:numPr>
          <w:ilvl w:val="0"/>
          <w:numId w:val="46"/>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Ответственность за достоверность и соответствие законодательству Российской Федерации сведений, указанных в представленных документах, несет Сторона их представившая.</w:t>
      </w:r>
    </w:p>
    <w:p w:rsidR="00E60F29" w:rsidRDefault="00E60F29" w:rsidP="00E60F29">
      <w:pPr>
        <w:numPr>
          <w:ilvl w:val="0"/>
          <w:numId w:val="47"/>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Если сторона Контракта понесла убытки, связанные с неисполнением или ненадлежащим исполнением обязательств по настоящему Контракту, а также расторжением Контракта в одностороннем порядке, виновная сторона обязана возместить контрагенту причиненные убытки в полном объеме сверх неустойки.</w:t>
      </w:r>
    </w:p>
    <w:p w:rsidR="00E60F29" w:rsidRDefault="00E60F29" w:rsidP="00E60F29">
      <w:pPr>
        <w:numPr>
          <w:ilvl w:val="0"/>
          <w:numId w:val="48"/>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Во всем остальном, что не определено условиями настоящего Контракта, стороны несут ответственность в соответствии с действующим законодательством Российской Федерации.</w:t>
      </w:r>
    </w:p>
    <w:p w:rsidR="00E60F29" w:rsidRDefault="00E60F29" w:rsidP="00E60F29">
      <w:pPr>
        <w:numPr>
          <w:ilvl w:val="0"/>
          <w:numId w:val="4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 случае ненадлежащего исполнения обязательств либо просрочки исполнения обязательств Заказчик оплачивает поставленную продукцию, выполненные работы и оказанные услуги с учетом взысканных пеней, штрафов, указанных в претензии.</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50"/>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Обеспечение исполнения контракта</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51"/>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Подрядчик представляет Заказчику обеспечение исполнения контракта в форме безотзывной банковской гарантии или передает денежные средства в обеспечение исполнения настоящего контракта на сумму </w:t>
      </w:r>
      <w:r>
        <w:rPr>
          <w:rStyle w:val="a4"/>
          <w:rFonts w:ascii="Arial" w:hAnsi="Arial" w:cs="Arial"/>
          <w:color w:val="333333"/>
          <w:sz w:val="20"/>
          <w:szCs w:val="20"/>
        </w:rPr>
        <w:t>98003,2 (девяносто восемь тысяч три рубля  20 коп.) </w:t>
      </w:r>
      <w:r>
        <w:rPr>
          <w:rFonts w:ascii="Arial" w:hAnsi="Arial" w:cs="Arial"/>
          <w:color w:val="333333"/>
          <w:sz w:val="20"/>
          <w:szCs w:val="20"/>
        </w:rPr>
        <w:t>, эквивалентную 10 % от начальной (максимальной) цены контракта.</w:t>
      </w:r>
    </w:p>
    <w:p w:rsidR="00E60F29" w:rsidRDefault="00E60F29" w:rsidP="00E60F29">
      <w:pPr>
        <w:numPr>
          <w:ilvl w:val="0"/>
          <w:numId w:val="5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 xml:space="preserve">Если по итогам проведения аукциона в электронной форме Подрядчиком победителем предложена цена контракта, которая на двадцать пять и более процентов ниже начальной </w:t>
      </w:r>
      <w:r>
        <w:rPr>
          <w:rFonts w:ascii="Arial" w:hAnsi="Arial" w:cs="Arial"/>
          <w:color w:val="333333"/>
          <w:sz w:val="20"/>
          <w:szCs w:val="20"/>
        </w:rPr>
        <w:lastRenderedPageBreak/>
        <w:t>(максимальной) цены контракта, контракт заключается только после предоставления победителем обеспечения исполнения контракта в размере, превышающем в полтора раза размер обеспечения исполнения контракта, указанного в п. 8.1. настоящего контракта или информации, подтверждающей добросовестность Подрядчика.</w:t>
      </w:r>
    </w:p>
    <w:p w:rsidR="00E60F29" w:rsidRDefault="00E60F29" w:rsidP="00E60F29">
      <w:pPr>
        <w:numPr>
          <w:ilvl w:val="0"/>
          <w:numId w:val="53"/>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К информации, подтверждающей добросовестность Подрядчика, относится информация, содержащаяся в реестре контрактов, заключенных Заказчиками, и подтверждающая исполнение Подрядчиком в течение одного года до даты подачи заявки на участие в аукционе  в  электронной форме трех и более контрактов (при этом все контракты должны быть исполнены без применения к Подрядчику неустоек (штрафов, пеней), либо в течение двух лет до даты подачи заявки на участие в аукционе в электронной форме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в электронной форме трех и более контрактов (при этом все контракты должны быть исполнены без применения к Подрядчику  неустоек (штрафов, пеней). В этих случаях цена одного из контрактов должна составлять не менее чем двадцать процентов цены, по которой Подрядчиком предложено заключить контракт.</w:t>
      </w:r>
    </w:p>
    <w:p w:rsidR="00E60F29" w:rsidRDefault="00E60F29" w:rsidP="00E60F29">
      <w:pPr>
        <w:numPr>
          <w:ilvl w:val="0"/>
          <w:numId w:val="54"/>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Срок действия банковской гарантии должен превышать срок действия контракта не менее чем на один месяц. В обеспечении исполнение обязательств по контракту Подрядчиком может быть представлена только одна банковская гарантия от одного банка на сумму указанную в п. 8.1 настоящего контракта.</w:t>
      </w:r>
    </w:p>
    <w:p w:rsidR="00E60F29" w:rsidRDefault="00E60F29" w:rsidP="00E60F29">
      <w:pPr>
        <w:numPr>
          <w:ilvl w:val="0"/>
          <w:numId w:val="55"/>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w:t>
      </w:r>
    </w:p>
    <w:p w:rsidR="00E60F29" w:rsidRDefault="00E60F29" w:rsidP="00E60F29">
      <w:pPr>
        <w:numPr>
          <w:ilvl w:val="0"/>
          <w:numId w:val="56"/>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Возврат Подрядчику денежных средств, внесенных им на счет Заказчика в качестве обеспечение исполнения контракта, осуществляется при условии надлежащего исполнения Подрядчиком всех своих обязательств по контракту в течение 10 (десяти) рабочих дней со дня окончания общего срока выполнения работ. Денежные средства перечисляются по банковским реквизитам, указанным Подрядчиком. Ответственность за достоверность реквизитов Подрядчика для возврата денежных средств, внесенных в качестве обеспечения обязательств по настоящему контракту несет Подрядчик.</w:t>
      </w:r>
    </w:p>
    <w:p w:rsidR="00E60F29" w:rsidRDefault="00E60F29" w:rsidP="00E60F29">
      <w:pPr>
        <w:numPr>
          <w:ilvl w:val="0"/>
          <w:numId w:val="57"/>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 случае, если после заключения контракта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обязан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E60F29" w:rsidRDefault="00E60F29" w:rsidP="00E60F29">
      <w:pPr>
        <w:numPr>
          <w:ilvl w:val="0"/>
          <w:numId w:val="58"/>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lastRenderedPageBreak/>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60F29" w:rsidRDefault="00E60F29" w:rsidP="00E60F29">
      <w:pPr>
        <w:numPr>
          <w:ilvl w:val="1"/>
          <w:numId w:val="5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 случае ненадлежащего исполнения Подрядчиком всех своих обязательств по контракту обеспечение исполнение контракта не возвращается Подрядчику в полной мере.</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pStyle w:val="a3"/>
        <w:shd w:val="clear" w:color="auto" w:fill="FFFFFF"/>
        <w:spacing w:before="0" w:beforeAutospacing="0" w:after="0" w:afterAutospacing="0" w:line="312" w:lineRule="atLeast"/>
        <w:ind w:left="1068"/>
        <w:jc w:val="both"/>
        <w:rPr>
          <w:rFonts w:ascii="Arial" w:hAnsi="Arial" w:cs="Arial"/>
          <w:color w:val="333333"/>
          <w:sz w:val="20"/>
          <w:szCs w:val="20"/>
        </w:rPr>
      </w:pPr>
      <w:r>
        <w:rPr>
          <w:rStyle w:val="a4"/>
          <w:rFonts w:ascii="Arial" w:hAnsi="Arial" w:cs="Arial"/>
          <w:color w:val="333333"/>
          <w:sz w:val="20"/>
          <w:szCs w:val="20"/>
        </w:rPr>
        <w:t>9.Действие обстоятельств непреодолимой силы</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6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Стороны освобождаются от ответственности за частичное или полное неисполнение обязательств по Контракту, если это неисполнение явилось следствием действия обстоятельств непреодолимой силы (пожар, наводнение, землетрясение, военные действия, действия и нормативные указания государственных органов, имеющие обязательную силу хотя бы для одной из Сторон, забастовки), если такие обстоятельства возникли после заключения Контракта, являлись непредвиденными  и непосредственно повлияли на выполнение Сторонами своих обязательств.</w:t>
      </w:r>
    </w:p>
    <w:p w:rsidR="00E60F29" w:rsidRDefault="00E60F29" w:rsidP="00E60F29">
      <w:pPr>
        <w:numPr>
          <w:ilvl w:val="0"/>
          <w:numId w:val="61"/>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Сторона, которая не в состоянии выполнить свои контрактные обязательства, информирует другую Сторону о возникновении указанных выше обстоятельств не позднее 5 (пяти) дней после начала их действия и о прекращении не позднее 5 (пяти) дней после их окончания. Несвоевременное уведомление о начале указанных выше обстоятельств непреодолимой силы лишает соответствующую Сторону права на освобождение от контрактных обязательств по причине указанных обстоятельств.</w:t>
      </w:r>
    </w:p>
    <w:p w:rsidR="00E60F29" w:rsidRDefault="00E60F29" w:rsidP="00E60F29">
      <w:pPr>
        <w:numPr>
          <w:ilvl w:val="0"/>
          <w:numId w:val="6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60F29" w:rsidRDefault="00E60F29" w:rsidP="00E60F29">
      <w:pPr>
        <w:numPr>
          <w:ilvl w:val="0"/>
          <w:numId w:val="63"/>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Если указанные обстоятельства продолжаются более 2 (двух) месяцев, каждая Сторона имеет право на аннулирование Контракта или его части. В этом случае Стороны обязаны произвести выверку платежей и взаиморасчеты в 30-дневный срок.</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64"/>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Срок действия, порядок изменения и расторжения Контракта</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65"/>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Контракт вступает в силу со дня его подписания Сторонами и действует до полного исполнения сторонами своих обязательств.</w:t>
      </w:r>
    </w:p>
    <w:p w:rsidR="00E60F29" w:rsidRDefault="00E60F29" w:rsidP="00E60F29">
      <w:pPr>
        <w:numPr>
          <w:ilvl w:val="0"/>
          <w:numId w:val="66"/>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w:t>
      </w:r>
      <w:r>
        <w:rPr>
          <w:rFonts w:ascii="Arial" w:hAnsi="Arial" w:cs="Arial"/>
          <w:color w:val="333333"/>
          <w:sz w:val="20"/>
          <w:szCs w:val="20"/>
        </w:rPr>
        <w:lastRenderedPageBreak/>
        <w:t>статьи 95 Федерального закона «О контрактной системе в сфере закупок товаров, работ, услуг для обеспечения государственных и муниципальных нужд» от 05.04.2013 № 44-ФЗ. (далее по тексту - Закон о Контрактной системе).</w:t>
      </w:r>
    </w:p>
    <w:p w:rsidR="00E60F29" w:rsidRDefault="00E60F29" w:rsidP="00E60F29">
      <w:pPr>
        <w:numPr>
          <w:ilvl w:val="0"/>
          <w:numId w:val="67"/>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E60F29" w:rsidRDefault="00E60F29" w:rsidP="00E60F29">
      <w:pPr>
        <w:numPr>
          <w:ilvl w:val="0"/>
          <w:numId w:val="68"/>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Расторжение контракта по соглашению Сторон производится путем подписания соответствующего соглашения о расторжении.</w:t>
      </w:r>
    </w:p>
    <w:p w:rsidR="00E60F29" w:rsidRDefault="00E60F29" w:rsidP="00E60F29">
      <w:pPr>
        <w:numPr>
          <w:ilvl w:val="0"/>
          <w:numId w:val="6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E60F29" w:rsidRDefault="00E60F29" w:rsidP="00E60F29">
      <w:pPr>
        <w:numPr>
          <w:ilvl w:val="0"/>
          <w:numId w:val="7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 случае расторжения контракта по инициативе любой из Сторон производится сверка расчетов, которой подтверждается объем поставленной Подрядчиком продукции.</w:t>
      </w:r>
    </w:p>
    <w:p w:rsidR="00E60F29" w:rsidRDefault="00E60F29" w:rsidP="00E60F29">
      <w:pPr>
        <w:numPr>
          <w:ilvl w:val="0"/>
          <w:numId w:val="71"/>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0F29" w:rsidRDefault="00E60F29" w:rsidP="00E60F29">
      <w:pPr>
        <w:numPr>
          <w:ilvl w:val="0"/>
          <w:numId w:val="72"/>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Односторонний отказ стороны от исполнения контракта осуществляется в порядке, предусмотренном статьей 95 Закона о Контрактной системе.</w:t>
      </w:r>
    </w:p>
    <w:p w:rsidR="00E60F29" w:rsidRDefault="00E60F29" w:rsidP="00E60F29">
      <w:pPr>
        <w:numPr>
          <w:ilvl w:val="0"/>
          <w:numId w:val="73"/>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Подрядчика  об одностороннем отказе от исполнения контракта.</w:t>
      </w:r>
    </w:p>
    <w:p w:rsidR="00E60F29" w:rsidRDefault="00E60F29" w:rsidP="00E60F29">
      <w:pPr>
        <w:numPr>
          <w:ilvl w:val="0"/>
          <w:numId w:val="74"/>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1" w:name="Par834"/>
      <w:bookmarkEnd w:id="1"/>
    </w:p>
    <w:p w:rsidR="00E60F29" w:rsidRDefault="00E60F29" w:rsidP="00E60F29">
      <w:pPr>
        <w:numPr>
          <w:ilvl w:val="0"/>
          <w:numId w:val="75"/>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Все уведомления в рамках данного контракта должны посылаться Сторонами доступным для получения способом (факсимильная связь, телефонограмма, отправка по электронной почте, нарочным способом и т.д.).</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76"/>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Прочие условия Контракта.</w:t>
      </w:r>
    </w:p>
    <w:p w:rsidR="00E60F29" w:rsidRDefault="00E60F29" w:rsidP="00E60F29">
      <w:pPr>
        <w:numPr>
          <w:ilvl w:val="1"/>
          <w:numId w:val="77"/>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Все изменения и дополнения к настоящему контракту имеют силу только в том случае, если они оформлены в письменном виде и подписаны полномочными представителями Сторон;</w:t>
      </w:r>
    </w:p>
    <w:p w:rsidR="00E60F29" w:rsidRDefault="00E60F29" w:rsidP="00E60F29">
      <w:pPr>
        <w:numPr>
          <w:ilvl w:val="1"/>
          <w:numId w:val="78"/>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Все приложения к настоящему контракту, подписанные полномочными представителями Сторон, являются его неотъемлемой частью.</w:t>
      </w:r>
    </w:p>
    <w:p w:rsidR="00E60F29" w:rsidRDefault="00E60F29" w:rsidP="00E60F29">
      <w:pPr>
        <w:numPr>
          <w:ilvl w:val="1"/>
          <w:numId w:val="79"/>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lastRenderedPageBreak/>
        <w:t>Каждая из Сторон вправе привлекать для обеспечения выполнения обязательств по настоящему контракту организации, специалистов, технологии, средства третьих лиц, принимая на себя ответственность за их действия перед другой Стороной.</w:t>
      </w:r>
    </w:p>
    <w:p w:rsidR="00E60F29" w:rsidRDefault="00E60F29" w:rsidP="00E60F29">
      <w:pPr>
        <w:numPr>
          <w:ilvl w:val="1"/>
          <w:numId w:val="80"/>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Стороны обязуются незамедлительно уведомлять друг друга об изменении своих почтовых адресов и платежных реквизитов, а также сообщать другую информацию, которая может прямо или косвенно повлиять на исполнение настоящего контракта.</w:t>
      </w:r>
    </w:p>
    <w:p w:rsidR="00E60F29" w:rsidRDefault="00E60F29" w:rsidP="00E60F29">
      <w:pPr>
        <w:numPr>
          <w:ilvl w:val="1"/>
          <w:numId w:val="81"/>
        </w:numPr>
        <w:shd w:val="clear" w:color="auto" w:fill="FFFFFF"/>
        <w:spacing w:before="100" w:beforeAutospacing="1" w:after="100" w:afterAutospacing="1" w:line="312" w:lineRule="atLeast"/>
        <w:jc w:val="both"/>
        <w:rPr>
          <w:rFonts w:ascii="Arial" w:hAnsi="Arial" w:cs="Arial"/>
          <w:color w:val="333333"/>
          <w:sz w:val="20"/>
          <w:szCs w:val="20"/>
        </w:rPr>
      </w:pPr>
      <w:r>
        <w:rPr>
          <w:rFonts w:ascii="Arial" w:hAnsi="Arial" w:cs="Arial"/>
          <w:color w:val="333333"/>
          <w:sz w:val="20"/>
          <w:szCs w:val="20"/>
        </w:rPr>
        <w:t>Настоящий контракт составлен в двух экземплярах, имеющих одинаковую юридическую силу, по одному для каждой из Сторон.</w:t>
      </w:r>
    </w:p>
    <w:p w:rsidR="00E60F29" w:rsidRDefault="00E60F29" w:rsidP="00E60F29">
      <w:pPr>
        <w:pStyle w:val="a3"/>
        <w:shd w:val="clear" w:color="auto" w:fill="FFFFFF"/>
        <w:spacing w:before="0" w:beforeAutospacing="0" w:after="0" w:afterAutospacing="0" w:line="312" w:lineRule="atLeast"/>
        <w:jc w:val="center"/>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82"/>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Приложения</w:t>
      </w:r>
    </w:p>
    <w:p w:rsidR="00E60F29" w:rsidRDefault="00E60F29" w:rsidP="00E60F29">
      <w:pPr>
        <w:pStyle w:val="a3"/>
        <w:shd w:val="clear" w:color="auto" w:fill="FFFFFF"/>
        <w:spacing w:before="0" w:beforeAutospacing="0" w:after="0" w:afterAutospacing="0" w:line="312" w:lineRule="atLeast"/>
        <w:ind w:left="368"/>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pStyle w:val="a3"/>
        <w:shd w:val="clear" w:color="auto" w:fill="FFFFFF"/>
        <w:spacing w:before="0" w:beforeAutospacing="0" w:after="0" w:afterAutospacing="0" w:line="312" w:lineRule="atLeast"/>
        <w:ind w:left="567"/>
        <w:jc w:val="both"/>
        <w:rPr>
          <w:rFonts w:ascii="Arial" w:hAnsi="Arial" w:cs="Arial"/>
          <w:color w:val="333333"/>
          <w:sz w:val="20"/>
          <w:szCs w:val="20"/>
        </w:rPr>
      </w:pPr>
      <w:r>
        <w:rPr>
          <w:rFonts w:ascii="Arial" w:hAnsi="Arial" w:cs="Arial"/>
          <w:color w:val="333333"/>
          <w:sz w:val="20"/>
          <w:szCs w:val="20"/>
        </w:rPr>
        <w:t>12.1.Приложение №1 к контракту. Техническое задание</w:t>
      </w:r>
    </w:p>
    <w:p w:rsidR="00E60F29" w:rsidRDefault="00E60F29" w:rsidP="00E60F29">
      <w:pPr>
        <w:pStyle w:val="a3"/>
        <w:shd w:val="clear" w:color="auto" w:fill="FFFFFF"/>
        <w:spacing w:before="0" w:beforeAutospacing="0" w:after="0" w:afterAutospacing="0" w:line="312" w:lineRule="atLeast"/>
        <w:ind w:left="567"/>
        <w:jc w:val="both"/>
        <w:rPr>
          <w:rFonts w:ascii="Arial" w:hAnsi="Arial" w:cs="Arial"/>
          <w:color w:val="333333"/>
          <w:sz w:val="20"/>
          <w:szCs w:val="20"/>
        </w:rPr>
      </w:pPr>
      <w:r>
        <w:rPr>
          <w:rFonts w:ascii="Arial" w:hAnsi="Arial" w:cs="Arial"/>
          <w:color w:val="333333"/>
          <w:sz w:val="20"/>
          <w:szCs w:val="20"/>
        </w:rPr>
        <w:t>12.2.Приложение №2 к контракту. Локальная смета</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numPr>
          <w:ilvl w:val="0"/>
          <w:numId w:val="83"/>
        </w:numPr>
        <w:shd w:val="clear" w:color="auto" w:fill="FFFFFF"/>
        <w:spacing w:before="100" w:beforeAutospacing="1" w:after="100" w:afterAutospacing="1" w:line="312" w:lineRule="atLeast"/>
        <w:jc w:val="both"/>
        <w:rPr>
          <w:rFonts w:ascii="Arial" w:hAnsi="Arial" w:cs="Arial"/>
          <w:color w:val="333333"/>
          <w:sz w:val="20"/>
          <w:szCs w:val="20"/>
        </w:rPr>
      </w:pPr>
      <w:r>
        <w:rPr>
          <w:rStyle w:val="a4"/>
          <w:rFonts w:ascii="Arial" w:hAnsi="Arial" w:cs="Arial"/>
          <w:color w:val="333333"/>
          <w:sz w:val="20"/>
          <w:szCs w:val="20"/>
        </w:rPr>
        <w:t>Юридические адреса, реквизиты и подписи Сторон</w:t>
      </w:r>
    </w:p>
    <w:p w:rsidR="00E60F29" w:rsidRDefault="00E60F29" w:rsidP="00E60F29">
      <w:pPr>
        <w:pStyle w:val="a3"/>
        <w:shd w:val="clear" w:color="auto" w:fill="FFFFFF"/>
        <w:spacing w:before="0" w:beforeAutospacing="0" w:after="0" w:afterAutospacing="0" w:line="312" w:lineRule="atLeast"/>
        <w:ind w:left="368"/>
        <w:jc w:val="both"/>
        <w:rPr>
          <w:rFonts w:ascii="Arial" w:hAnsi="Arial" w:cs="Arial"/>
          <w:color w:val="333333"/>
          <w:sz w:val="20"/>
          <w:szCs w:val="20"/>
        </w:rPr>
      </w:pPr>
      <w:r>
        <w:rPr>
          <w:rFonts w:ascii="Arial" w:hAnsi="Arial" w:cs="Arial"/>
          <w:color w:val="333333"/>
          <w:sz w:val="20"/>
          <w:szCs w:val="20"/>
        </w:rPr>
        <w:t> </w:t>
      </w:r>
    </w:p>
    <w:p w:rsidR="00E60F29" w:rsidRDefault="00E60F29" w:rsidP="00E60F29">
      <w:pPr>
        <w:pStyle w:val="a3"/>
        <w:shd w:val="clear" w:color="auto" w:fill="FFFFFF"/>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tbl>
      <w:tblPr>
        <w:tblW w:w="9645" w:type="dxa"/>
        <w:tblCellSpacing w:w="0" w:type="dxa"/>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4807"/>
        <w:gridCol w:w="4838"/>
      </w:tblGrid>
      <w:tr w:rsidR="00E60F29" w:rsidTr="00E60F29">
        <w:trPr>
          <w:tblCellSpacing w:w="0" w:type="dxa"/>
        </w:trPr>
        <w:tc>
          <w:tcPr>
            <w:tcW w:w="480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ЗАКАЗЧИК:</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Администрация  Дербишевского сельского поселения Аргаяшского муниципального</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района Челябинской области Местонахождение: 456883, Челябинская область, Аргаяшский район, д. Дербишева,</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ул. Набережная,56</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Почтовый адрес: 456883, Челябинская область, Аргаяшский район, д. Дербишева,</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ул. Набережная,56</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ИНН 7426001870  КПП 742601001</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Платежные реквизиты:</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Отделение Челябинск г. Челябинск</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Р/С  40204810000000000341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БИК 047501001</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ОКПО 04268811</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ОГРН 1027401480721</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Тел.: 83513197209</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Глава Дербишевского сельского поселения</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______________ Байгильдин И.Ф.</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lastRenderedPageBreak/>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«______»_______________ 2015 г.</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М. П.                                         </w:t>
            </w:r>
          </w:p>
        </w:tc>
        <w:tc>
          <w:tcPr>
            <w:tcW w:w="483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lastRenderedPageBreak/>
              <w:t>ПОСТАВЩИК:</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Общество с органиченной ответственностью «СтроительПлюс»</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Местонахождение:_456870,Челябинская обл., Кыштым-1, ул. Красной Звезды, 107</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Почтовый адрес: 456871,Челябинская обл., Кыштым-1, ул. К-Либкнехта, 117, а/я 124</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ИНН 74130114488 КПП 741301001</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Платежные реквизиты:</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Кыштымский филиал ОАО «Челиндбанк»    г. Челябинск</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Р/С 40702810307430002172</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БИК 047501711</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ОКПО 61278086</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ОГРН 1097413000442</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ОКТМО 75734000</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Тел.: 89517734851, 89222374458</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Генеральный директор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ООО «СтроительПлюс»</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Style w:val="a4"/>
                <w:rFonts w:ascii="Arial" w:hAnsi="Arial" w:cs="Arial"/>
                <w:color w:val="333333"/>
                <w:sz w:val="20"/>
                <w:szCs w:val="20"/>
              </w:rPr>
              <w:t>______________</w:t>
            </w:r>
            <w:r>
              <w:rPr>
                <w:rFonts w:ascii="Arial" w:hAnsi="Arial" w:cs="Arial"/>
                <w:color w:val="333333"/>
                <w:sz w:val="20"/>
                <w:szCs w:val="20"/>
              </w:rPr>
              <w:t>Любчик П.П.</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lastRenderedPageBreak/>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 </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«______»___________________2015 г.</w:t>
            </w:r>
          </w:p>
          <w:p w:rsidR="00E60F29" w:rsidRDefault="00E60F29">
            <w:pPr>
              <w:pStyle w:val="a3"/>
              <w:spacing w:before="0" w:beforeAutospacing="0" w:after="0" w:afterAutospacing="0" w:line="312" w:lineRule="atLeast"/>
              <w:jc w:val="both"/>
              <w:rPr>
                <w:rFonts w:ascii="Arial" w:hAnsi="Arial" w:cs="Arial"/>
                <w:color w:val="333333"/>
                <w:sz w:val="20"/>
                <w:szCs w:val="20"/>
              </w:rPr>
            </w:pPr>
            <w:r>
              <w:rPr>
                <w:rFonts w:ascii="Arial" w:hAnsi="Arial" w:cs="Arial"/>
                <w:color w:val="333333"/>
                <w:sz w:val="20"/>
                <w:szCs w:val="20"/>
              </w:rPr>
              <w:t>М.П.</w:t>
            </w:r>
          </w:p>
        </w:tc>
      </w:tr>
    </w:tbl>
    <w:p w:rsidR="003B40BD" w:rsidRPr="00E60F29" w:rsidRDefault="00E60F29" w:rsidP="00E60F29">
      <w:bookmarkStart w:id="2" w:name="_GoBack"/>
      <w:bookmarkEnd w:id="2"/>
    </w:p>
    <w:sectPr w:rsidR="003B40BD" w:rsidRPr="00E60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55D6"/>
    <w:multiLevelType w:val="multilevel"/>
    <w:tmpl w:val="8AFA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736AB"/>
    <w:multiLevelType w:val="multilevel"/>
    <w:tmpl w:val="157E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C1F37"/>
    <w:multiLevelType w:val="multilevel"/>
    <w:tmpl w:val="71A64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F5277"/>
    <w:multiLevelType w:val="multilevel"/>
    <w:tmpl w:val="E898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27BDD"/>
    <w:multiLevelType w:val="multilevel"/>
    <w:tmpl w:val="5258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D37A6"/>
    <w:multiLevelType w:val="multilevel"/>
    <w:tmpl w:val="2C0A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70C7A"/>
    <w:multiLevelType w:val="multilevel"/>
    <w:tmpl w:val="BF60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C0FB9"/>
    <w:multiLevelType w:val="multilevel"/>
    <w:tmpl w:val="CF74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86EC6"/>
    <w:multiLevelType w:val="multilevel"/>
    <w:tmpl w:val="C912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B4D36"/>
    <w:multiLevelType w:val="multilevel"/>
    <w:tmpl w:val="C94E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F3DC3"/>
    <w:multiLevelType w:val="multilevel"/>
    <w:tmpl w:val="307C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C78B6"/>
    <w:multiLevelType w:val="multilevel"/>
    <w:tmpl w:val="7078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4B3C29"/>
    <w:multiLevelType w:val="multilevel"/>
    <w:tmpl w:val="654A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893CF4"/>
    <w:multiLevelType w:val="multilevel"/>
    <w:tmpl w:val="5DAE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D3225F"/>
    <w:multiLevelType w:val="multilevel"/>
    <w:tmpl w:val="BF28E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B57403"/>
    <w:multiLevelType w:val="multilevel"/>
    <w:tmpl w:val="EAA4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83C30"/>
    <w:multiLevelType w:val="multilevel"/>
    <w:tmpl w:val="8690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3C05EF"/>
    <w:multiLevelType w:val="multilevel"/>
    <w:tmpl w:val="9D5E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9837B4"/>
    <w:multiLevelType w:val="multilevel"/>
    <w:tmpl w:val="754A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184E4F"/>
    <w:multiLevelType w:val="multilevel"/>
    <w:tmpl w:val="EB26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DE441E"/>
    <w:multiLevelType w:val="multilevel"/>
    <w:tmpl w:val="1040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2A047A"/>
    <w:multiLevelType w:val="multilevel"/>
    <w:tmpl w:val="DEE0C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E03D2D"/>
    <w:multiLevelType w:val="multilevel"/>
    <w:tmpl w:val="33969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2E4BF7"/>
    <w:multiLevelType w:val="multilevel"/>
    <w:tmpl w:val="F792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F75006"/>
    <w:multiLevelType w:val="multilevel"/>
    <w:tmpl w:val="91C82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4D1EF1"/>
    <w:multiLevelType w:val="multilevel"/>
    <w:tmpl w:val="7D523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A005D8"/>
    <w:multiLevelType w:val="multilevel"/>
    <w:tmpl w:val="DB5E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4"/>
    <w:lvlOverride w:ilvl="0">
      <w:startOverride w:val="1"/>
    </w:lvlOverride>
  </w:num>
  <w:num w:numId="3">
    <w:abstractNumId w:val="24"/>
    <w:lvlOverride w:ilvl="0">
      <w:startOverride w:val="1"/>
    </w:lvlOverride>
  </w:num>
  <w:num w:numId="4">
    <w:abstractNumId w:val="24"/>
    <w:lvlOverride w:ilvl="0">
      <w:startOverride w:val="1"/>
    </w:lvlOverride>
  </w:num>
  <w:num w:numId="5">
    <w:abstractNumId w:val="24"/>
    <w:lvlOverride w:ilvl="0">
      <w:startOverride w:val="1"/>
    </w:lvlOverride>
  </w:num>
  <w:num w:numId="6">
    <w:abstractNumId w:val="24"/>
    <w:lvlOverride w:ilvl="0">
      <w:startOverride w:val="1"/>
    </w:lvlOverride>
  </w:num>
  <w:num w:numId="7">
    <w:abstractNumId w:val="24"/>
    <w:lvlOverride w:ilvl="0">
      <w:startOverride w:val="1"/>
    </w:lvlOverride>
  </w:num>
  <w:num w:numId="8">
    <w:abstractNumId w:val="19"/>
    <w:lvlOverride w:ilvl="0">
      <w:startOverride w:val="2"/>
    </w:lvlOverride>
  </w:num>
  <w:num w:numId="9">
    <w:abstractNumId w:val="3"/>
    <w:lvlOverride w:ilvl="0">
      <w:startOverride w:val="2"/>
    </w:lvlOverride>
  </w:num>
  <w:num w:numId="10">
    <w:abstractNumId w:val="3"/>
    <w:lvlOverride w:ilvl="0">
      <w:startOverride w:val="2"/>
    </w:lvlOverride>
  </w:num>
  <w:num w:numId="11">
    <w:abstractNumId w:val="3"/>
    <w:lvlOverride w:ilvl="0">
      <w:startOverride w:val="2"/>
    </w:lvlOverride>
  </w:num>
  <w:num w:numId="12">
    <w:abstractNumId w:val="3"/>
    <w:lvlOverride w:ilvl="0">
      <w:startOverride w:val="2"/>
    </w:lvlOverride>
  </w:num>
  <w:num w:numId="13">
    <w:abstractNumId w:val="3"/>
    <w:lvlOverride w:ilvl="0">
      <w:startOverride w:val="2"/>
    </w:lvlOverride>
  </w:num>
  <w:num w:numId="14">
    <w:abstractNumId w:val="3"/>
    <w:lvlOverride w:ilvl="0">
      <w:startOverride w:val="2"/>
    </w:lvlOverride>
  </w:num>
  <w:num w:numId="15">
    <w:abstractNumId w:val="3"/>
    <w:lvlOverride w:ilvl="0">
      <w:startOverride w:val="2"/>
    </w:lvlOverride>
  </w:num>
  <w:num w:numId="16">
    <w:abstractNumId w:val="9"/>
    <w:lvlOverride w:ilvl="0">
      <w:startOverride w:val="3"/>
    </w:lvlOverride>
  </w:num>
  <w:num w:numId="17">
    <w:abstractNumId w:val="7"/>
    <w:lvlOverride w:ilvl="0">
      <w:startOverride w:val="3"/>
    </w:lvlOverride>
  </w:num>
  <w:num w:numId="18">
    <w:abstractNumId w:val="26"/>
    <w:lvlOverride w:ilvl="0">
      <w:startOverride w:val="4"/>
    </w:lvlOverride>
  </w:num>
  <w:num w:numId="19">
    <w:abstractNumId w:val="23"/>
    <w:lvlOverride w:ilvl="0">
      <w:startOverride w:val="4"/>
    </w:lvlOverride>
  </w:num>
  <w:num w:numId="20">
    <w:abstractNumId w:val="23"/>
    <w:lvlOverride w:ilvl="0">
      <w:startOverride w:val="4"/>
    </w:lvlOverride>
  </w:num>
  <w:num w:numId="21">
    <w:abstractNumId w:val="23"/>
    <w:lvlOverride w:ilvl="0">
      <w:startOverride w:val="4"/>
    </w:lvlOverride>
  </w:num>
  <w:num w:numId="22">
    <w:abstractNumId w:val="23"/>
    <w:lvlOverride w:ilvl="0">
      <w:startOverride w:val="4"/>
    </w:lvlOverride>
  </w:num>
  <w:num w:numId="23">
    <w:abstractNumId w:val="23"/>
    <w:lvlOverride w:ilvl="0">
      <w:startOverride w:val="4"/>
    </w:lvlOverride>
  </w:num>
  <w:num w:numId="24">
    <w:abstractNumId w:val="23"/>
    <w:lvlOverride w:ilvl="0">
      <w:startOverride w:val="4"/>
    </w:lvlOverride>
  </w:num>
  <w:num w:numId="25">
    <w:abstractNumId w:val="23"/>
    <w:lvlOverride w:ilvl="0">
      <w:startOverride w:val="4"/>
    </w:lvlOverride>
  </w:num>
  <w:num w:numId="26">
    <w:abstractNumId w:val="23"/>
    <w:lvlOverride w:ilvl="0">
      <w:startOverride w:val="4"/>
    </w:lvlOverride>
  </w:num>
  <w:num w:numId="27">
    <w:abstractNumId w:val="23"/>
    <w:lvlOverride w:ilvl="0">
      <w:startOverride w:val="4"/>
    </w:lvlOverride>
  </w:num>
  <w:num w:numId="28">
    <w:abstractNumId w:val="22"/>
    <w:lvlOverride w:ilvl="0">
      <w:startOverride w:val="5"/>
    </w:lvlOverride>
  </w:num>
  <w:num w:numId="29">
    <w:abstractNumId w:val="22"/>
    <w:lvlOverride w:ilvl="0">
      <w:startOverride w:val="5"/>
    </w:lvlOverride>
  </w:num>
  <w:num w:numId="30">
    <w:abstractNumId w:val="10"/>
    <w:lvlOverride w:ilvl="0">
      <w:startOverride w:val="5"/>
    </w:lvlOverride>
  </w:num>
  <w:num w:numId="31">
    <w:abstractNumId w:val="18"/>
  </w:num>
  <w:num w:numId="32">
    <w:abstractNumId w:val="8"/>
    <w:lvlOverride w:ilvl="0">
      <w:startOverride w:val="5"/>
    </w:lvlOverride>
  </w:num>
  <w:num w:numId="33">
    <w:abstractNumId w:val="16"/>
    <w:lvlOverride w:ilvl="0">
      <w:startOverride w:val="5"/>
    </w:lvlOverride>
  </w:num>
  <w:num w:numId="34">
    <w:abstractNumId w:val="5"/>
    <w:lvlOverride w:ilvl="0">
      <w:startOverride w:val="6"/>
    </w:lvlOverride>
  </w:num>
  <w:num w:numId="35">
    <w:abstractNumId w:val="5"/>
    <w:lvlOverride w:ilvl="0">
      <w:startOverride w:val="6"/>
    </w:lvlOverride>
  </w:num>
  <w:num w:numId="36">
    <w:abstractNumId w:val="5"/>
    <w:lvlOverride w:ilvl="0">
      <w:startOverride w:val="6"/>
    </w:lvlOverride>
  </w:num>
  <w:num w:numId="37">
    <w:abstractNumId w:val="5"/>
    <w:lvlOverride w:ilvl="0">
      <w:startOverride w:val="6"/>
    </w:lvlOverride>
  </w:num>
  <w:num w:numId="38">
    <w:abstractNumId w:val="1"/>
    <w:lvlOverride w:ilvl="0">
      <w:startOverride w:val="7"/>
    </w:lvlOverride>
  </w:num>
  <w:num w:numId="39">
    <w:abstractNumId w:val="11"/>
    <w:lvlOverride w:ilvl="0">
      <w:startOverride w:val="7"/>
    </w:lvlOverride>
  </w:num>
  <w:num w:numId="40">
    <w:abstractNumId w:val="2"/>
    <w:lvlOverride w:ilvl="0">
      <w:startOverride w:val="7"/>
    </w:lvlOverride>
  </w:num>
  <w:num w:numId="41">
    <w:abstractNumId w:val="4"/>
    <w:lvlOverride w:ilvl="0">
      <w:startOverride w:val="7"/>
    </w:lvlOverride>
  </w:num>
  <w:num w:numId="42">
    <w:abstractNumId w:val="4"/>
    <w:lvlOverride w:ilvl="0">
      <w:startOverride w:val="7"/>
    </w:lvlOverride>
  </w:num>
  <w:num w:numId="43">
    <w:abstractNumId w:val="4"/>
    <w:lvlOverride w:ilvl="0">
      <w:startOverride w:val="7"/>
    </w:lvlOverride>
  </w:num>
  <w:num w:numId="44">
    <w:abstractNumId w:val="4"/>
    <w:lvlOverride w:ilvl="0">
      <w:startOverride w:val="7"/>
    </w:lvlOverride>
  </w:num>
  <w:num w:numId="45">
    <w:abstractNumId w:val="4"/>
    <w:lvlOverride w:ilvl="0">
      <w:startOverride w:val="7"/>
    </w:lvlOverride>
  </w:num>
  <w:num w:numId="46">
    <w:abstractNumId w:val="13"/>
    <w:lvlOverride w:ilvl="0">
      <w:startOverride w:val="7"/>
    </w:lvlOverride>
  </w:num>
  <w:num w:numId="47">
    <w:abstractNumId w:val="13"/>
    <w:lvlOverride w:ilvl="0">
      <w:startOverride w:val="7"/>
    </w:lvlOverride>
  </w:num>
  <w:num w:numId="48">
    <w:abstractNumId w:val="13"/>
    <w:lvlOverride w:ilvl="0">
      <w:startOverride w:val="7"/>
    </w:lvlOverride>
  </w:num>
  <w:num w:numId="49">
    <w:abstractNumId w:val="13"/>
    <w:lvlOverride w:ilvl="0">
      <w:startOverride w:val="7"/>
    </w:lvlOverride>
  </w:num>
  <w:num w:numId="50">
    <w:abstractNumId w:val="14"/>
    <w:lvlOverride w:ilvl="0">
      <w:startOverride w:val="8"/>
    </w:lvlOverride>
  </w:num>
  <w:num w:numId="51">
    <w:abstractNumId w:val="25"/>
    <w:lvlOverride w:ilvl="0">
      <w:startOverride w:val="8"/>
    </w:lvlOverride>
  </w:num>
  <w:num w:numId="52">
    <w:abstractNumId w:val="25"/>
    <w:lvlOverride w:ilvl="0">
      <w:startOverride w:val="8"/>
    </w:lvlOverride>
  </w:num>
  <w:num w:numId="53">
    <w:abstractNumId w:val="25"/>
    <w:lvlOverride w:ilvl="0">
      <w:startOverride w:val="8"/>
    </w:lvlOverride>
  </w:num>
  <w:num w:numId="54">
    <w:abstractNumId w:val="25"/>
    <w:lvlOverride w:ilvl="0">
      <w:startOverride w:val="8"/>
    </w:lvlOverride>
  </w:num>
  <w:num w:numId="55">
    <w:abstractNumId w:val="25"/>
    <w:lvlOverride w:ilvl="0">
      <w:startOverride w:val="8"/>
    </w:lvlOverride>
  </w:num>
  <w:num w:numId="56">
    <w:abstractNumId w:val="25"/>
    <w:lvlOverride w:ilvl="0">
      <w:startOverride w:val="8"/>
    </w:lvlOverride>
  </w:num>
  <w:num w:numId="57">
    <w:abstractNumId w:val="25"/>
    <w:lvlOverride w:ilvl="0">
      <w:startOverride w:val="8"/>
    </w:lvlOverride>
  </w:num>
  <w:num w:numId="58">
    <w:abstractNumId w:val="25"/>
    <w:lvlOverride w:ilvl="0">
      <w:startOverride w:val="8"/>
    </w:lvlOverride>
  </w:num>
  <w:num w:numId="59">
    <w:abstractNumId w:val="25"/>
    <w:lvlOverride w:ilvl="0"/>
    <w:lvlOverride w:ilvl="1">
      <w:startOverride w:val="8"/>
    </w:lvlOverride>
  </w:num>
  <w:num w:numId="60">
    <w:abstractNumId w:val="20"/>
    <w:lvlOverride w:ilvl="0">
      <w:startOverride w:val="9"/>
    </w:lvlOverride>
  </w:num>
  <w:num w:numId="61">
    <w:abstractNumId w:val="20"/>
    <w:lvlOverride w:ilvl="0">
      <w:startOverride w:val="9"/>
    </w:lvlOverride>
  </w:num>
  <w:num w:numId="62">
    <w:abstractNumId w:val="20"/>
    <w:lvlOverride w:ilvl="0">
      <w:startOverride w:val="9"/>
    </w:lvlOverride>
  </w:num>
  <w:num w:numId="63">
    <w:abstractNumId w:val="20"/>
    <w:lvlOverride w:ilvl="0">
      <w:startOverride w:val="9"/>
    </w:lvlOverride>
  </w:num>
  <w:num w:numId="64">
    <w:abstractNumId w:val="12"/>
    <w:lvlOverride w:ilvl="0">
      <w:startOverride w:val="10"/>
    </w:lvlOverride>
  </w:num>
  <w:num w:numId="65">
    <w:abstractNumId w:val="0"/>
    <w:lvlOverride w:ilvl="0">
      <w:startOverride w:val="10"/>
    </w:lvlOverride>
  </w:num>
  <w:num w:numId="66">
    <w:abstractNumId w:val="0"/>
    <w:lvlOverride w:ilvl="0">
      <w:startOverride w:val="10"/>
    </w:lvlOverride>
  </w:num>
  <w:num w:numId="67">
    <w:abstractNumId w:val="0"/>
    <w:lvlOverride w:ilvl="0">
      <w:startOverride w:val="10"/>
    </w:lvlOverride>
  </w:num>
  <w:num w:numId="68">
    <w:abstractNumId w:val="0"/>
    <w:lvlOverride w:ilvl="0">
      <w:startOverride w:val="10"/>
    </w:lvlOverride>
  </w:num>
  <w:num w:numId="69">
    <w:abstractNumId w:val="0"/>
    <w:lvlOverride w:ilvl="0">
      <w:startOverride w:val="10"/>
    </w:lvlOverride>
  </w:num>
  <w:num w:numId="70">
    <w:abstractNumId w:val="0"/>
    <w:lvlOverride w:ilvl="0">
      <w:startOverride w:val="10"/>
    </w:lvlOverride>
  </w:num>
  <w:num w:numId="71">
    <w:abstractNumId w:val="0"/>
    <w:lvlOverride w:ilvl="0">
      <w:startOverride w:val="10"/>
    </w:lvlOverride>
  </w:num>
  <w:num w:numId="72">
    <w:abstractNumId w:val="0"/>
    <w:lvlOverride w:ilvl="0">
      <w:startOverride w:val="10"/>
    </w:lvlOverride>
  </w:num>
  <w:num w:numId="73">
    <w:abstractNumId w:val="0"/>
    <w:lvlOverride w:ilvl="0">
      <w:startOverride w:val="10"/>
    </w:lvlOverride>
  </w:num>
  <w:num w:numId="74">
    <w:abstractNumId w:val="0"/>
    <w:lvlOverride w:ilvl="0">
      <w:startOverride w:val="10"/>
    </w:lvlOverride>
  </w:num>
  <w:num w:numId="75">
    <w:abstractNumId w:val="0"/>
    <w:lvlOverride w:ilvl="0">
      <w:startOverride w:val="10"/>
    </w:lvlOverride>
  </w:num>
  <w:num w:numId="76">
    <w:abstractNumId w:val="21"/>
    <w:lvlOverride w:ilvl="0">
      <w:startOverride w:val="11"/>
    </w:lvlOverride>
  </w:num>
  <w:num w:numId="77">
    <w:abstractNumId w:val="21"/>
    <w:lvlOverride w:ilvl="0"/>
    <w:lvlOverride w:ilvl="1">
      <w:startOverride w:val="11"/>
    </w:lvlOverride>
  </w:num>
  <w:num w:numId="78">
    <w:abstractNumId w:val="21"/>
    <w:lvlOverride w:ilvl="0"/>
    <w:lvlOverride w:ilvl="1">
      <w:startOverride w:val="11"/>
    </w:lvlOverride>
  </w:num>
  <w:num w:numId="79">
    <w:abstractNumId w:val="21"/>
    <w:lvlOverride w:ilvl="0"/>
    <w:lvlOverride w:ilvl="1">
      <w:startOverride w:val="11"/>
    </w:lvlOverride>
  </w:num>
  <w:num w:numId="80">
    <w:abstractNumId w:val="21"/>
    <w:lvlOverride w:ilvl="0"/>
    <w:lvlOverride w:ilvl="1">
      <w:startOverride w:val="11"/>
    </w:lvlOverride>
  </w:num>
  <w:num w:numId="81">
    <w:abstractNumId w:val="21"/>
    <w:lvlOverride w:ilvl="0"/>
    <w:lvlOverride w:ilvl="1">
      <w:startOverride w:val="11"/>
    </w:lvlOverride>
  </w:num>
  <w:num w:numId="82">
    <w:abstractNumId w:val="6"/>
    <w:lvlOverride w:ilvl="0">
      <w:startOverride w:val="12"/>
    </w:lvlOverride>
  </w:num>
  <w:num w:numId="83">
    <w:abstractNumId w:val="17"/>
    <w:lvlOverride w:ilvl="0">
      <w:startOverride w:val="13"/>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42E9D"/>
    <w:rsid w:val="00051E0F"/>
    <w:rsid w:val="000A41BD"/>
    <w:rsid w:val="000E5949"/>
    <w:rsid w:val="000F0422"/>
    <w:rsid w:val="00125429"/>
    <w:rsid w:val="001566D0"/>
    <w:rsid w:val="001829A3"/>
    <w:rsid w:val="001B008C"/>
    <w:rsid w:val="001C07D4"/>
    <w:rsid w:val="001E34B2"/>
    <w:rsid w:val="00204893"/>
    <w:rsid w:val="00235464"/>
    <w:rsid w:val="002A19A9"/>
    <w:rsid w:val="002A7D68"/>
    <w:rsid w:val="002E25FA"/>
    <w:rsid w:val="00310399"/>
    <w:rsid w:val="00317729"/>
    <w:rsid w:val="00390B7A"/>
    <w:rsid w:val="003C1CB3"/>
    <w:rsid w:val="003E633B"/>
    <w:rsid w:val="00457968"/>
    <w:rsid w:val="00477D8C"/>
    <w:rsid w:val="00486AA7"/>
    <w:rsid w:val="004C18CE"/>
    <w:rsid w:val="004C1B6D"/>
    <w:rsid w:val="004E2B44"/>
    <w:rsid w:val="00520B1D"/>
    <w:rsid w:val="00531EAF"/>
    <w:rsid w:val="00545160"/>
    <w:rsid w:val="0056276D"/>
    <w:rsid w:val="00564F77"/>
    <w:rsid w:val="00590CC6"/>
    <w:rsid w:val="005B719E"/>
    <w:rsid w:val="005E28BD"/>
    <w:rsid w:val="0061562B"/>
    <w:rsid w:val="00622A52"/>
    <w:rsid w:val="006330F8"/>
    <w:rsid w:val="006F2995"/>
    <w:rsid w:val="006F3DD2"/>
    <w:rsid w:val="00720BB7"/>
    <w:rsid w:val="00776F86"/>
    <w:rsid w:val="007A74D8"/>
    <w:rsid w:val="007B56BF"/>
    <w:rsid w:val="007C13AD"/>
    <w:rsid w:val="007E51A6"/>
    <w:rsid w:val="007F026B"/>
    <w:rsid w:val="007F1C48"/>
    <w:rsid w:val="00805678"/>
    <w:rsid w:val="0083126B"/>
    <w:rsid w:val="008711D8"/>
    <w:rsid w:val="008A2298"/>
    <w:rsid w:val="008E5C90"/>
    <w:rsid w:val="00942B49"/>
    <w:rsid w:val="00A27506"/>
    <w:rsid w:val="00A466DE"/>
    <w:rsid w:val="00A56383"/>
    <w:rsid w:val="00AD33E6"/>
    <w:rsid w:val="00B16AB2"/>
    <w:rsid w:val="00B734C9"/>
    <w:rsid w:val="00B87141"/>
    <w:rsid w:val="00B96611"/>
    <w:rsid w:val="00BA6663"/>
    <w:rsid w:val="00BC75C3"/>
    <w:rsid w:val="00BF5F1A"/>
    <w:rsid w:val="00C82513"/>
    <w:rsid w:val="00C83F94"/>
    <w:rsid w:val="00CA5D09"/>
    <w:rsid w:val="00CF547F"/>
    <w:rsid w:val="00D75B46"/>
    <w:rsid w:val="00D91D02"/>
    <w:rsid w:val="00DA6921"/>
    <w:rsid w:val="00DB204C"/>
    <w:rsid w:val="00DD7B02"/>
    <w:rsid w:val="00DF1174"/>
    <w:rsid w:val="00E0681B"/>
    <w:rsid w:val="00E13AE6"/>
    <w:rsid w:val="00E60F29"/>
    <w:rsid w:val="00EA5074"/>
    <w:rsid w:val="00EC4F25"/>
    <w:rsid w:val="00EC741E"/>
    <w:rsid w:val="00EC7AFE"/>
    <w:rsid w:val="00ED269F"/>
    <w:rsid w:val="00ED7F1A"/>
    <w:rsid w:val="00EE2B11"/>
    <w:rsid w:val="00F04943"/>
    <w:rsid w:val="00F05253"/>
    <w:rsid w:val="00F05B67"/>
    <w:rsid w:val="00F46325"/>
    <w:rsid w:val="00F54271"/>
    <w:rsid w:val="00F54C9C"/>
    <w:rsid w:val="00F6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 w:type="paragraph" w:styleId="ab">
    <w:name w:val="No Spacing"/>
    <w:basedOn w:val="a"/>
    <w:uiPriority w:val="1"/>
    <w:qFormat/>
    <w:rsid w:val="00B7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Intense Quote"/>
    <w:basedOn w:val="a"/>
    <w:link w:val="ad"/>
    <w:uiPriority w:val="30"/>
    <w:qFormat/>
    <w:rsid w:val="00871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ыделенная цитата Знак"/>
    <w:basedOn w:val="a0"/>
    <w:link w:val="ac"/>
    <w:uiPriority w:val="30"/>
    <w:rsid w:val="008711D8"/>
    <w:rPr>
      <w:rFonts w:ascii="Times New Roman" w:eastAsia="Times New Roman" w:hAnsi="Times New Roman" w:cs="Times New Roman"/>
      <w:sz w:val="24"/>
      <w:szCs w:val="24"/>
      <w:lang w:eastAsia="ru-RU"/>
    </w:rPr>
  </w:style>
  <w:style w:type="paragraph" w:customStyle="1" w:styleId="consplusnonformat">
    <w:name w:val="consplusnonformat"/>
    <w:basedOn w:val="a"/>
    <w:rsid w:val="00A27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11958782">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31999377">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42876537">
      <w:bodyDiv w:val="1"/>
      <w:marLeft w:val="0"/>
      <w:marRight w:val="0"/>
      <w:marTop w:val="0"/>
      <w:marBottom w:val="0"/>
      <w:divBdr>
        <w:top w:val="none" w:sz="0" w:space="0" w:color="auto"/>
        <w:left w:val="none" w:sz="0" w:space="0" w:color="auto"/>
        <w:bottom w:val="none" w:sz="0" w:space="0" w:color="auto"/>
        <w:right w:val="none" w:sz="0" w:space="0" w:color="auto"/>
      </w:divBdr>
    </w:div>
    <w:div w:id="48193806">
      <w:bodyDiv w:val="1"/>
      <w:marLeft w:val="0"/>
      <w:marRight w:val="0"/>
      <w:marTop w:val="0"/>
      <w:marBottom w:val="0"/>
      <w:divBdr>
        <w:top w:val="none" w:sz="0" w:space="0" w:color="auto"/>
        <w:left w:val="none" w:sz="0" w:space="0" w:color="auto"/>
        <w:bottom w:val="none" w:sz="0" w:space="0" w:color="auto"/>
        <w:right w:val="none" w:sz="0" w:space="0" w:color="auto"/>
      </w:divBdr>
    </w:div>
    <w:div w:id="80957178">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109863742">
      <w:bodyDiv w:val="1"/>
      <w:marLeft w:val="0"/>
      <w:marRight w:val="0"/>
      <w:marTop w:val="0"/>
      <w:marBottom w:val="0"/>
      <w:divBdr>
        <w:top w:val="none" w:sz="0" w:space="0" w:color="auto"/>
        <w:left w:val="none" w:sz="0" w:space="0" w:color="auto"/>
        <w:bottom w:val="none" w:sz="0" w:space="0" w:color="auto"/>
        <w:right w:val="none" w:sz="0" w:space="0" w:color="auto"/>
      </w:divBdr>
    </w:div>
    <w:div w:id="210267321">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266156060">
      <w:bodyDiv w:val="1"/>
      <w:marLeft w:val="0"/>
      <w:marRight w:val="0"/>
      <w:marTop w:val="0"/>
      <w:marBottom w:val="0"/>
      <w:divBdr>
        <w:top w:val="none" w:sz="0" w:space="0" w:color="auto"/>
        <w:left w:val="none" w:sz="0" w:space="0" w:color="auto"/>
        <w:bottom w:val="none" w:sz="0" w:space="0" w:color="auto"/>
        <w:right w:val="none" w:sz="0" w:space="0" w:color="auto"/>
      </w:divBdr>
    </w:div>
    <w:div w:id="290524017">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18530495">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675960320">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881790686">
      <w:bodyDiv w:val="1"/>
      <w:marLeft w:val="0"/>
      <w:marRight w:val="0"/>
      <w:marTop w:val="0"/>
      <w:marBottom w:val="0"/>
      <w:divBdr>
        <w:top w:val="none" w:sz="0" w:space="0" w:color="auto"/>
        <w:left w:val="none" w:sz="0" w:space="0" w:color="auto"/>
        <w:bottom w:val="none" w:sz="0" w:space="0" w:color="auto"/>
        <w:right w:val="none" w:sz="0" w:space="0" w:color="auto"/>
      </w:divBdr>
    </w:div>
    <w:div w:id="894700957">
      <w:bodyDiv w:val="1"/>
      <w:marLeft w:val="0"/>
      <w:marRight w:val="0"/>
      <w:marTop w:val="0"/>
      <w:marBottom w:val="0"/>
      <w:divBdr>
        <w:top w:val="none" w:sz="0" w:space="0" w:color="auto"/>
        <w:left w:val="none" w:sz="0" w:space="0" w:color="auto"/>
        <w:bottom w:val="none" w:sz="0" w:space="0" w:color="auto"/>
        <w:right w:val="none" w:sz="0" w:space="0" w:color="auto"/>
      </w:divBdr>
    </w:div>
    <w:div w:id="988244288">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19546855">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088191637">
      <w:bodyDiv w:val="1"/>
      <w:marLeft w:val="0"/>
      <w:marRight w:val="0"/>
      <w:marTop w:val="0"/>
      <w:marBottom w:val="0"/>
      <w:divBdr>
        <w:top w:val="none" w:sz="0" w:space="0" w:color="auto"/>
        <w:left w:val="none" w:sz="0" w:space="0" w:color="auto"/>
        <w:bottom w:val="none" w:sz="0" w:space="0" w:color="auto"/>
        <w:right w:val="none" w:sz="0" w:space="0" w:color="auto"/>
      </w:divBdr>
    </w:div>
    <w:div w:id="1128009398">
      <w:bodyDiv w:val="1"/>
      <w:marLeft w:val="0"/>
      <w:marRight w:val="0"/>
      <w:marTop w:val="0"/>
      <w:marBottom w:val="0"/>
      <w:divBdr>
        <w:top w:val="none" w:sz="0" w:space="0" w:color="auto"/>
        <w:left w:val="none" w:sz="0" w:space="0" w:color="auto"/>
        <w:bottom w:val="none" w:sz="0" w:space="0" w:color="auto"/>
        <w:right w:val="none" w:sz="0" w:space="0" w:color="auto"/>
      </w:divBdr>
    </w:div>
    <w:div w:id="1129392977">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44218346">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84139931">
      <w:bodyDiv w:val="1"/>
      <w:marLeft w:val="0"/>
      <w:marRight w:val="0"/>
      <w:marTop w:val="0"/>
      <w:marBottom w:val="0"/>
      <w:divBdr>
        <w:top w:val="none" w:sz="0" w:space="0" w:color="auto"/>
        <w:left w:val="none" w:sz="0" w:space="0" w:color="auto"/>
        <w:bottom w:val="none" w:sz="0" w:space="0" w:color="auto"/>
        <w:right w:val="none" w:sz="0" w:space="0" w:color="auto"/>
      </w:divBdr>
    </w:div>
    <w:div w:id="1387997578">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16048762">
      <w:bodyDiv w:val="1"/>
      <w:marLeft w:val="0"/>
      <w:marRight w:val="0"/>
      <w:marTop w:val="0"/>
      <w:marBottom w:val="0"/>
      <w:divBdr>
        <w:top w:val="none" w:sz="0" w:space="0" w:color="auto"/>
        <w:left w:val="none" w:sz="0" w:space="0" w:color="auto"/>
        <w:bottom w:val="none" w:sz="0" w:space="0" w:color="auto"/>
        <w:right w:val="none" w:sz="0" w:space="0" w:color="auto"/>
      </w:divBdr>
    </w:div>
    <w:div w:id="1438869601">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548906808">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628655136">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799912661">
      <w:bodyDiv w:val="1"/>
      <w:marLeft w:val="0"/>
      <w:marRight w:val="0"/>
      <w:marTop w:val="0"/>
      <w:marBottom w:val="0"/>
      <w:divBdr>
        <w:top w:val="none" w:sz="0" w:space="0" w:color="auto"/>
        <w:left w:val="none" w:sz="0" w:space="0" w:color="auto"/>
        <w:bottom w:val="none" w:sz="0" w:space="0" w:color="auto"/>
        <w:right w:val="none" w:sz="0" w:space="0" w:color="auto"/>
      </w:divBdr>
    </w:div>
    <w:div w:id="1830293749">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73512775">
      <w:bodyDiv w:val="1"/>
      <w:marLeft w:val="0"/>
      <w:marRight w:val="0"/>
      <w:marTop w:val="0"/>
      <w:marBottom w:val="0"/>
      <w:divBdr>
        <w:top w:val="none" w:sz="0" w:space="0" w:color="auto"/>
        <w:left w:val="none" w:sz="0" w:space="0" w:color="auto"/>
        <w:bottom w:val="none" w:sz="0" w:space="0" w:color="auto"/>
        <w:right w:val="none" w:sz="0" w:space="0" w:color="auto"/>
      </w:divBdr>
    </w:div>
    <w:div w:id="1983268835">
      <w:bodyDiv w:val="1"/>
      <w:marLeft w:val="0"/>
      <w:marRight w:val="0"/>
      <w:marTop w:val="0"/>
      <w:marBottom w:val="0"/>
      <w:divBdr>
        <w:top w:val="none" w:sz="0" w:space="0" w:color="auto"/>
        <w:left w:val="none" w:sz="0" w:space="0" w:color="auto"/>
        <w:bottom w:val="none" w:sz="0" w:space="0" w:color="auto"/>
        <w:right w:val="none" w:sz="0" w:space="0" w:color="auto"/>
      </w:divBdr>
    </w:div>
    <w:div w:id="1991251552">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17804126">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39889587">
      <w:bodyDiv w:val="1"/>
      <w:marLeft w:val="0"/>
      <w:marRight w:val="0"/>
      <w:marTop w:val="0"/>
      <w:marBottom w:val="0"/>
      <w:divBdr>
        <w:top w:val="none" w:sz="0" w:space="0" w:color="auto"/>
        <w:left w:val="none" w:sz="0" w:space="0" w:color="auto"/>
        <w:bottom w:val="none" w:sz="0" w:space="0" w:color="auto"/>
        <w:right w:val="none" w:sz="0" w:space="0" w:color="auto"/>
      </w:divBdr>
    </w:div>
    <w:div w:id="2051345478">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08769314">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15902542">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 w:id="2135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FD377396438285D08A8E13FC29189478268DDBD302C4EAE7E4FEA2ED821073E30895806F3987E6rFR1D" TargetMode="External"/><Relationship Id="rId5" Type="http://schemas.openxmlformats.org/officeDocument/2006/relationships/hyperlink" Target="consultantplus://offline/ref=70FD377396438285D08A8E13FC29189478268DDBD302C4EAE7E4FEA2ED821073E30895806F3987E0rFR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4811</Words>
  <Characters>27427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2024-08-20T09:10:00Z</dcterms:created>
  <dcterms:modified xsi:type="dcterms:W3CDTF">2024-08-20T09:14:00Z</dcterms:modified>
</cp:coreProperties>
</file>